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4770" w14:textId="77777777" w:rsidR="006029A3" w:rsidRPr="003A3451" w:rsidRDefault="003136A9" w:rsidP="00B075A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fi-FI"/>
        </w:rPr>
      </w:pPr>
      <w:r w:rsidRPr="003A3451">
        <w:rPr>
          <w:rFonts w:cstheme="minorHAnsi"/>
          <w:b/>
          <w:sz w:val="20"/>
          <w:szCs w:val="20"/>
        </w:rPr>
        <w:t>Luvanvaraiset hankkeet</w:t>
      </w:r>
      <w:r w:rsidR="0079049E" w:rsidRPr="003A3451">
        <w:rPr>
          <w:rFonts w:cstheme="minorHAnsi"/>
          <w:b/>
          <w:sz w:val="20"/>
          <w:szCs w:val="20"/>
        </w:rPr>
        <w:t xml:space="preserve">, </w:t>
      </w:r>
      <w:r w:rsidR="008E0239" w:rsidRPr="003A3451">
        <w:rPr>
          <w:rFonts w:cstheme="minorHAnsi"/>
          <w:b/>
          <w:sz w:val="20"/>
          <w:szCs w:val="20"/>
        </w:rPr>
        <w:t xml:space="preserve">energiaselvityslomake </w:t>
      </w:r>
      <w:r w:rsidR="0079049E" w:rsidRPr="003A3451">
        <w:rPr>
          <w:rFonts w:cstheme="minorHAnsi"/>
          <w:b/>
          <w:sz w:val="20"/>
          <w:szCs w:val="20"/>
        </w:rPr>
        <w:t>p</w:t>
      </w:r>
      <w:r w:rsidR="00CD2210" w:rsidRPr="003A3451">
        <w:rPr>
          <w:rFonts w:cstheme="minorHAnsi"/>
          <w:b/>
          <w:sz w:val="20"/>
          <w:szCs w:val="20"/>
        </w:rPr>
        <w:t xml:space="preserve">erustuu </w:t>
      </w:r>
      <w:r w:rsidR="0079049E" w:rsidRPr="003A3451">
        <w:rPr>
          <w:rFonts w:cstheme="minorHAnsi"/>
          <w:b/>
          <w:sz w:val="20"/>
          <w:szCs w:val="20"/>
        </w:rPr>
        <w:t xml:space="preserve">ympäristöministeriön asetukseen </w:t>
      </w:r>
      <w:r w:rsidR="00CD2210" w:rsidRPr="003A3451">
        <w:rPr>
          <w:rFonts w:cstheme="minorHAnsi"/>
          <w:b/>
          <w:sz w:val="20"/>
          <w:szCs w:val="20"/>
        </w:rPr>
        <w:t>4/13</w:t>
      </w:r>
    </w:p>
    <w:p w14:paraId="3F296489" w14:textId="77777777" w:rsidR="00F504C8" w:rsidRPr="003A3451" w:rsidRDefault="007D317C" w:rsidP="00F504C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A3451">
        <w:rPr>
          <w:rFonts w:cstheme="minorHAnsi"/>
          <w:sz w:val="20"/>
          <w:szCs w:val="20"/>
        </w:rPr>
        <w:t>E</w:t>
      </w:r>
      <w:r w:rsidR="00F504C8" w:rsidRPr="003A3451">
        <w:rPr>
          <w:rFonts w:cstheme="minorHAnsi"/>
          <w:sz w:val="20"/>
          <w:szCs w:val="20"/>
        </w:rPr>
        <w:t>nergiaselvityslomake sisältää neljä (4) sivua.</w:t>
      </w:r>
    </w:p>
    <w:p w14:paraId="3202B53C" w14:textId="77777777" w:rsidR="00897071" w:rsidRPr="003A3451" w:rsidRDefault="00897071" w:rsidP="00D86997">
      <w:pPr>
        <w:keepNext/>
        <w:spacing w:after="0" w:line="240" w:lineRule="auto"/>
        <w:ind w:left="3912" w:firstLine="1304"/>
        <w:outlineLvl w:val="1"/>
        <w:rPr>
          <w:rFonts w:eastAsia="Times New Roman" w:cstheme="minorHAnsi"/>
          <w:bCs/>
          <w:sz w:val="20"/>
          <w:szCs w:val="20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2255"/>
        <w:gridCol w:w="2231"/>
        <w:gridCol w:w="2238"/>
      </w:tblGrid>
      <w:tr w:rsidR="00070B89" w:rsidRPr="003A3451" w14:paraId="0BF8224A" w14:textId="77777777" w:rsidTr="00897071">
        <w:tc>
          <w:tcPr>
            <w:tcW w:w="2898" w:type="dxa"/>
          </w:tcPr>
          <w:p w14:paraId="2CEF93FE" w14:textId="77777777" w:rsidR="00070B89" w:rsidRPr="003A3451" w:rsidRDefault="001E4DF0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R</w:t>
            </w:r>
            <w:r w:rsidR="00B30BF4"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akennuttaja</w:t>
            </w:r>
          </w:p>
          <w:p w14:paraId="7E0D3EE7" w14:textId="77777777" w:rsidR="00AD19F9" w:rsidRPr="003A3451" w:rsidRDefault="00AD19F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5D3316A2" w14:textId="77777777" w:rsidR="00070B89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Nimi</w:t>
            </w: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br/>
            </w: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7071" w:rsidRPr="003A3451" w14:paraId="510FD6EC" w14:textId="77777777" w:rsidTr="007B245A">
        <w:tc>
          <w:tcPr>
            <w:tcW w:w="2898" w:type="dxa"/>
            <w:vMerge w:val="restart"/>
          </w:tcPr>
          <w:p w14:paraId="494837C4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Rakennuspaikka</w:t>
            </w:r>
          </w:p>
          <w:p w14:paraId="72902D98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</w:tc>
        <w:tc>
          <w:tcPr>
            <w:tcW w:w="2270" w:type="dxa"/>
          </w:tcPr>
          <w:p w14:paraId="203226CB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Kaupunginosa/kylä</w:t>
            </w:r>
          </w:p>
          <w:p w14:paraId="3F06F5EA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</w:tcPr>
          <w:p w14:paraId="0914E661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Kortteli</w:t>
            </w:r>
          </w:p>
          <w:p w14:paraId="01D6DEF3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2B33BD3C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Tontti/Tila R:no</w:t>
            </w:r>
          </w:p>
          <w:p w14:paraId="7AEF8009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7071" w:rsidRPr="003A3451" w14:paraId="14543F25" w14:textId="77777777" w:rsidTr="007836F2">
        <w:tc>
          <w:tcPr>
            <w:tcW w:w="2898" w:type="dxa"/>
            <w:vMerge/>
          </w:tcPr>
          <w:p w14:paraId="67B50D19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27C47178" w14:textId="77777777" w:rsidR="00897071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Osoite</w:t>
            </w:r>
          </w:p>
          <w:p w14:paraId="3641C5F6" w14:textId="77777777" w:rsidR="00897071" w:rsidRPr="003A3451" w:rsidRDefault="00897071" w:rsidP="008970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0B89" w:rsidRPr="003A3451" w14:paraId="194AC952" w14:textId="77777777" w:rsidTr="00897071">
        <w:tc>
          <w:tcPr>
            <w:tcW w:w="2898" w:type="dxa"/>
          </w:tcPr>
          <w:p w14:paraId="7F071A92" w14:textId="77777777" w:rsidR="00070B89" w:rsidRPr="003A3451" w:rsidRDefault="00B30BF4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Rakennustoimenpide</w:t>
            </w:r>
          </w:p>
          <w:p w14:paraId="4E9352B7" w14:textId="77777777" w:rsidR="00AD19F9" w:rsidRPr="003A3451" w:rsidRDefault="00AD19F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04D9241B" w14:textId="77777777" w:rsidR="00070B89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D19F9" w:rsidRPr="003A3451" w14:paraId="26F07403" w14:textId="77777777" w:rsidTr="00897071">
        <w:tc>
          <w:tcPr>
            <w:tcW w:w="2898" w:type="dxa"/>
          </w:tcPr>
          <w:p w14:paraId="651A1A64" w14:textId="77777777" w:rsidR="00AD19F9" w:rsidRPr="003A3451" w:rsidRDefault="00B30BF4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Kuvaus tehtävistä energiataloudellisista toimenpiteistä</w:t>
            </w:r>
          </w:p>
        </w:tc>
        <w:tc>
          <w:tcPr>
            <w:tcW w:w="6811" w:type="dxa"/>
            <w:gridSpan w:val="3"/>
          </w:tcPr>
          <w:p w14:paraId="357352BC" w14:textId="77777777" w:rsidR="00AD19F9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439B90F" w14:textId="77777777" w:rsidR="008F6B13" w:rsidRPr="003A3451" w:rsidRDefault="008F6B13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557D4838" w14:textId="77777777" w:rsidR="008F6B13" w:rsidRPr="003A3451" w:rsidRDefault="008F6B13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42486908" w14:textId="77777777" w:rsidR="008F6B13" w:rsidRPr="003A3451" w:rsidRDefault="008F6B13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6EF225D4" w14:textId="77777777" w:rsidR="00980348" w:rsidRPr="003A3451" w:rsidRDefault="0098034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5AA2329F" w14:textId="77777777" w:rsidR="00980348" w:rsidRPr="003A3451" w:rsidRDefault="0098034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1B7CDA4D" w14:textId="77777777" w:rsidR="00980348" w:rsidRPr="003A3451" w:rsidRDefault="0098034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1FCF7BF7" w14:textId="77777777" w:rsidR="00980348" w:rsidRPr="003A3451" w:rsidRDefault="0098034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75D36AD9" w14:textId="77777777" w:rsidR="00F504C8" w:rsidRPr="003A3451" w:rsidRDefault="00F504C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4AB708E8" w14:textId="77777777" w:rsidR="00F504C8" w:rsidRPr="003A3451" w:rsidRDefault="00F504C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6ADD92B5" w14:textId="77777777" w:rsidR="002A1C18" w:rsidRPr="003A3451" w:rsidRDefault="002A1C1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51520F35" w14:textId="77777777" w:rsidR="002A1C18" w:rsidRPr="003A3451" w:rsidRDefault="002A1C18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541E3BFE" w14:textId="77777777" w:rsidR="008F6B13" w:rsidRPr="003A3451" w:rsidRDefault="008F6B13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</w:tc>
      </w:tr>
      <w:tr w:rsidR="008E69D9" w:rsidRPr="003A3451" w14:paraId="2DA2EF2E" w14:textId="77777777" w:rsidTr="00897071">
        <w:tc>
          <w:tcPr>
            <w:tcW w:w="2898" w:type="dxa"/>
            <w:vMerge w:val="restart"/>
          </w:tcPr>
          <w:p w14:paraId="719F70C7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Korjausrakentamisen</w:t>
            </w:r>
          </w:p>
          <w:p w14:paraId="0CB66C65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energiaselvityslomakkeen</w:t>
            </w:r>
          </w:p>
          <w:p w14:paraId="4D6919F6" w14:textId="77777777" w:rsidR="008E69D9" w:rsidRPr="003A3451" w:rsidRDefault="008E69D9" w:rsidP="008E69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laatija</w:t>
            </w:r>
          </w:p>
          <w:p w14:paraId="5415BFD8" w14:textId="77777777" w:rsidR="008E69D9" w:rsidRPr="003A3451" w:rsidRDefault="008E69D9" w:rsidP="00F052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616D9443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Nimi</w:t>
            </w:r>
          </w:p>
          <w:p w14:paraId="43DDC387" w14:textId="77777777" w:rsidR="008E69D9" w:rsidRPr="003A3451" w:rsidRDefault="008E69D9" w:rsidP="008E69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E69D9" w:rsidRPr="003A3451" w14:paraId="3023D471" w14:textId="77777777" w:rsidTr="00897071">
        <w:tc>
          <w:tcPr>
            <w:tcW w:w="2898" w:type="dxa"/>
            <w:vMerge/>
          </w:tcPr>
          <w:p w14:paraId="5EBE8915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4E9DCE82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Osoite</w:t>
            </w:r>
          </w:p>
          <w:p w14:paraId="17082FF0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E69D9" w:rsidRPr="003A3451" w14:paraId="3AB6D6F2" w14:textId="77777777" w:rsidTr="008E69D9">
        <w:tc>
          <w:tcPr>
            <w:tcW w:w="2898" w:type="dxa"/>
            <w:vMerge/>
          </w:tcPr>
          <w:p w14:paraId="6999CD1D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2270" w:type="dxa"/>
          </w:tcPr>
          <w:p w14:paraId="4C5EB81D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Puhelin</w:t>
            </w: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br/>
            </w: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41" w:type="dxa"/>
            <w:gridSpan w:val="2"/>
          </w:tcPr>
          <w:p w14:paraId="68C9FD8F" w14:textId="77777777" w:rsidR="008E69D9" w:rsidRPr="003A3451" w:rsidRDefault="008E69D9" w:rsidP="00C864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Sähköposti</w:t>
            </w:r>
          </w:p>
          <w:p w14:paraId="28114CAA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E69D9" w:rsidRPr="003A3451" w14:paraId="432ECB5F" w14:textId="77777777" w:rsidTr="00385F1E">
        <w:tc>
          <w:tcPr>
            <w:tcW w:w="2898" w:type="dxa"/>
            <w:vMerge/>
          </w:tcPr>
          <w:p w14:paraId="1360DCCE" w14:textId="77777777" w:rsidR="008E69D9" w:rsidRPr="003A3451" w:rsidRDefault="008E69D9" w:rsidP="00C8647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06038AFA" w14:textId="77777777" w:rsidR="008E69D9" w:rsidRPr="003A3451" w:rsidRDefault="008E69D9" w:rsidP="00C864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Päiväys ja allekirjoitus</w:t>
            </w:r>
          </w:p>
          <w:p w14:paraId="50F75EE1" w14:textId="77777777" w:rsidR="008E69D9" w:rsidRDefault="008E69D9" w:rsidP="00C864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FFB135" w14:textId="77777777" w:rsidR="00C97046" w:rsidRDefault="00C97046" w:rsidP="00C864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3E256E" w14:textId="77777777" w:rsidR="00DC3410" w:rsidRPr="003A3451" w:rsidRDefault="00DC3410" w:rsidP="00C864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D19F9" w:rsidRPr="003A3451" w14:paraId="542A760D" w14:textId="77777777" w:rsidTr="00897071">
        <w:tc>
          <w:tcPr>
            <w:tcW w:w="2898" w:type="dxa"/>
          </w:tcPr>
          <w:p w14:paraId="753CD041" w14:textId="77777777" w:rsidR="00AD19F9" w:rsidRPr="003A3451" w:rsidRDefault="001E4DF0" w:rsidP="00AD19F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P</w:t>
            </w:r>
            <w:r w:rsidR="00897071"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ääsuunnittelija</w:t>
            </w:r>
          </w:p>
          <w:p w14:paraId="390E3829" w14:textId="77777777" w:rsidR="00AD19F9" w:rsidRPr="003A3451" w:rsidRDefault="00AD19F9" w:rsidP="00AD19F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</w:tc>
        <w:tc>
          <w:tcPr>
            <w:tcW w:w="6811" w:type="dxa"/>
            <w:gridSpan w:val="3"/>
          </w:tcPr>
          <w:p w14:paraId="718D621F" w14:textId="77777777" w:rsidR="00D86997" w:rsidRPr="003A3451" w:rsidRDefault="00897071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sz w:val="20"/>
                <w:szCs w:val="20"/>
                <w:lang w:eastAsia="fi-FI"/>
              </w:rPr>
              <w:t>Päiväys ja allekirjoitus</w:t>
            </w:r>
          </w:p>
          <w:p w14:paraId="57FA284F" w14:textId="77777777" w:rsidR="00D86997" w:rsidRPr="003A3451" w:rsidRDefault="00D86997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32E95204" w14:textId="77777777" w:rsidR="00D86997" w:rsidRPr="003A3451" w:rsidRDefault="00D86997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</w:p>
          <w:p w14:paraId="3BFC2BD6" w14:textId="77777777" w:rsidR="0059282D" w:rsidRPr="003A3451" w:rsidRDefault="00DC3410" w:rsidP="00C8647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7071" w:rsidRPr="003A3451" w14:paraId="71CDC21B" w14:textId="77777777" w:rsidTr="00DE5992">
        <w:tc>
          <w:tcPr>
            <w:tcW w:w="2898" w:type="dxa"/>
          </w:tcPr>
          <w:p w14:paraId="7BFFAB3C" w14:textId="77777777" w:rsidR="00897071" w:rsidRPr="003A3451" w:rsidRDefault="00897071" w:rsidP="008F6B1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Oma arvio kohteen</w:t>
            </w:r>
          </w:p>
          <w:p w14:paraId="1A5906D3" w14:textId="77777777" w:rsidR="00897071" w:rsidRPr="003A3451" w:rsidRDefault="00897071" w:rsidP="008F6B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eastAsia="Times New Roman" w:cstheme="minorHAnsi"/>
                <w:b/>
                <w:sz w:val="20"/>
                <w:szCs w:val="20"/>
                <w:lang w:eastAsia="fi-FI"/>
              </w:rPr>
              <w:t>vaativuusluokasta</w:t>
            </w:r>
          </w:p>
        </w:tc>
        <w:tc>
          <w:tcPr>
            <w:tcW w:w="6811" w:type="dxa"/>
            <w:gridSpan w:val="3"/>
          </w:tcPr>
          <w:p w14:paraId="64678106" w14:textId="77777777" w:rsidR="00897071" w:rsidRPr="003A3451" w:rsidRDefault="00897071" w:rsidP="008970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0"/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eastAsia="MS Gothic" w:cstheme="minorHAnsi"/>
                <w:sz w:val="20"/>
                <w:szCs w:val="20"/>
              </w:rPr>
              <w:t xml:space="preserve">vähäinen   </w:t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>t</w:t>
            </w:r>
            <w:r w:rsidRPr="003A3451">
              <w:rPr>
                <w:rFonts w:eastAsia="MS Gothic" w:cstheme="minorHAnsi"/>
                <w:sz w:val="20"/>
                <w:szCs w:val="20"/>
              </w:rPr>
              <w:t xml:space="preserve">avanomainen   </w:t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eastAsia="MS Gothic" w:cstheme="minorHAnsi"/>
                <w:sz w:val="20"/>
                <w:szCs w:val="20"/>
              </w:rPr>
              <w:t xml:space="preserve">vaativa   </w:t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eastAsia="MS Gothic" w:cstheme="minorHAnsi"/>
                <w:sz w:val="20"/>
                <w:szCs w:val="20"/>
              </w:rPr>
              <w:t>erittäin vaativa</w:t>
            </w:r>
          </w:p>
        </w:tc>
      </w:tr>
    </w:tbl>
    <w:p w14:paraId="7D9C7A78" w14:textId="77777777" w:rsidR="008F6B13" w:rsidRPr="003A3451" w:rsidRDefault="008F6B13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1346C0" w14:textId="77777777" w:rsidR="0076326B" w:rsidRPr="003A3451" w:rsidRDefault="0076326B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98E2903" w14:textId="77777777" w:rsidR="008868A6" w:rsidRPr="003A3451" w:rsidRDefault="00A2472F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A3451">
        <w:rPr>
          <w:rFonts w:cstheme="minorHAnsi"/>
          <w:sz w:val="20"/>
          <w:szCs w:val="20"/>
        </w:rPr>
        <w:t>Energi</w:t>
      </w:r>
      <w:r w:rsidR="00FA3F64" w:rsidRPr="003A3451">
        <w:rPr>
          <w:rFonts w:cstheme="minorHAnsi"/>
          <w:sz w:val="20"/>
          <w:szCs w:val="20"/>
        </w:rPr>
        <w:t>aselvityslomakkeessa edellytettyjen energialaskelmien laatimiseen tarvitaan energia-asiantuntija. Tasauslaskelman (</w:t>
      </w:r>
      <w:proofErr w:type="spellStart"/>
      <w:r w:rsidR="00FA3F64" w:rsidRPr="003A3451">
        <w:rPr>
          <w:rFonts w:cstheme="minorHAnsi"/>
          <w:sz w:val="20"/>
          <w:szCs w:val="20"/>
        </w:rPr>
        <w:t>RakMK</w:t>
      </w:r>
      <w:proofErr w:type="spellEnd"/>
      <w:r w:rsidR="00FA3F64" w:rsidRPr="003A3451">
        <w:rPr>
          <w:rFonts w:cstheme="minorHAnsi"/>
          <w:sz w:val="20"/>
          <w:szCs w:val="20"/>
        </w:rPr>
        <w:t xml:space="preserve"> D3 2012) voi tehdä rakennussuunnittelija. Mikäli suunnitellut korjaus- tai muutostoimenpiteet edellyttävät</w:t>
      </w:r>
      <w:r w:rsidR="009C2F89" w:rsidRPr="003A3451">
        <w:rPr>
          <w:rFonts w:cstheme="minorHAnsi"/>
          <w:sz w:val="20"/>
          <w:szCs w:val="20"/>
        </w:rPr>
        <w:t xml:space="preserve"> lisäksi</w:t>
      </w:r>
      <w:r w:rsidR="00FA3F64" w:rsidRPr="003A3451">
        <w:rPr>
          <w:rFonts w:cstheme="minorHAnsi"/>
          <w:sz w:val="20"/>
          <w:szCs w:val="20"/>
        </w:rPr>
        <w:t xml:space="preserve"> energialaskentaa, laatii </w:t>
      </w:r>
      <w:r w:rsidR="009C2F89" w:rsidRPr="003A3451">
        <w:rPr>
          <w:rFonts w:cstheme="minorHAnsi"/>
          <w:sz w:val="20"/>
          <w:szCs w:val="20"/>
        </w:rPr>
        <w:t>energia</w:t>
      </w:r>
      <w:r w:rsidR="00FA3F64" w:rsidRPr="003A3451">
        <w:rPr>
          <w:rFonts w:cstheme="minorHAnsi"/>
          <w:sz w:val="20"/>
          <w:szCs w:val="20"/>
        </w:rPr>
        <w:t xml:space="preserve">laskelmat ja energiatodistuksen todetun </w:t>
      </w:r>
      <w:proofErr w:type="spellStart"/>
      <w:r w:rsidR="00FA3F64" w:rsidRPr="003A3451">
        <w:rPr>
          <w:rFonts w:cstheme="minorHAnsi"/>
          <w:sz w:val="20"/>
          <w:szCs w:val="20"/>
        </w:rPr>
        <w:t>Fise</w:t>
      </w:r>
      <w:proofErr w:type="spellEnd"/>
      <w:r w:rsidR="00FA3F64" w:rsidRPr="003A3451">
        <w:rPr>
          <w:rFonts w:cstheme="minorHAnsi"/>
          <w:sz w:val="20"/>
          <w:szCs w:val="20"/>
        </w:rPr>
        <w:t>-pätevyyden omaava asiantuntija.</w:t>
      </w:r>
    </w:p>
    <w:p w14:paraId="1DC83C45" w14:textId="77777777" w:rsidR="00FA3F64" w:rsidRPr="003A3451" w:rsidRDefault="00FA3F64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BCF74A" w14:textId="77777777" w:rsidR="00FA3F64" w:rsidRPr="003A3451" w:rsidRDefault="00FA3F64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A3451">
        <w:rPr>
          <w:rFonts w:cstheme="minorHAnsi"/>
          <w:sz w:val="20"/>
          <w:szCs w:val="20"/>
        </w:rPr>
        <w:t>Energiaselvityslomake täytetään tarvittavil</w:t>
      </w:r>
      <w:r w:rsidR="007D317C" w:rsidRPr="003A3451">
        <w:rPr>
          <w:rFonts w:cstheme="minorHAnsi"/>
          <w:sz w:val="20"/>
          <w:szCs w:val="20"/>
        </w:rPr>
        <w:t>ta osin. Se lisätään liitteineen</w:t>
      </w:r>
      <w:r w:rsidR="006046D7" w:rsidRPr="003A3451">
        <w:rPr>
          <w:rFonts w:cstheme="minorHAnsi"/>
          <w:sz w:val="20"/>
          <w:szCs w:val="20"/>
        </w:rPr>
        <w:t xml:space="preserve"> Lupapisteeseen hankkeelle p</w:t>
      </w:r>
      <w:r w:rsidR="007D317C" w:rsidRPr="003A3451">
        <w:rPr>
          <w:rFonts w:cstheme="minorHAnsi"/>
          <w:sz w:val="20"/>
          <w:szCs w:val="20"/>
        </w:rPr>
        <w:t xml:space="preserve">df-dokumenttina </w:t>
      </w:r>
      <w:r w:rsidRPr="003A3451">
        <w:rPr>
          <w:rFonts w:cstheme="minorHAnsi"/>
          <w:sz w:val="20"/>
          <w:szCs w:val="20"/>
        </w:rPr>
        <w:t>tai vaihtoehtoisesti toimitetaan tulostettuna rakennusvalvontaan.</w:t>
      </w:r>
    </w:p>
    <w:p w14:paraId="5D678BA7" w14:textId="77777777" w:rsidR="008E69D9" w:rsidRPr="003A3451" w:rsidRDefault="008E69D9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65613A" w14:textId="77777777" w:rsidR="00A10359" w:rsidRPr="003A3451" w:rsidRDefault="00A10359" w:rsidP="0013375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4FECED" w14:textId="77777777" w:rsidR="005716F8" w:rsidRPr="003A3451" w:rsidRDefault="005716F8" w:rsidP="00F504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941076E" w14:textId="77777777" w:rsidR="003A3451" w:rsidRDefault="003A345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EC6DDCE" w14:textId="77777777" w:rsidR="00A10359" w:rsidRPr="003A3451" w:rsidRDefault="00F504C8" w:rsidP="00F504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3A3451">
        <w:rPr>
          <w:rFonts w:cstheme="minorHAnsi"/>
          <w:b/>
          <w:sz w:val="20"/>
          <w:szCs w:val="20"/>
        </w:rPr>
        <w:lastRenderedPageBreak/>
        <w:t>Valitse oikea toimenpide (rasti ruutuun) j</w:t>
      </w:r>
      <w:r w:rsidR="005716F8" w:rsidRPr="003A3451">
        <w:rPr>
          <w:rFonts w:cstheme="minorHAnsi"/>
          <w:b/>
          <w:sz w:val="20"/>
          <w:szCs w:val="20"/>
        </w:rPr>
        <w:t>a huomio valitun kohdan vaateet</w:t>
      </w:r>
    </w:p>
    <w:p w14:paraId="1E37EF52" w14:textId="77777777" w:rsidR="00A10359" w:rsidRPr="003A3451" w:rsidRDefault="00A10359" w:rsidP="00F504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7263"/>
      </w:tblGrid>
      <w:tr w:rsidR="00A10359" w:rsidRPr="003A3451" w14:paraId="40EC2A89" w14:textId="77777777" w:rsidTr="005716F8">
        <w:tc>
          <w:tcPr>
            <w:tcW w:w="2376" w:type="dxa"/>
            <w:vMerge w:val="restart"/>
          </w:tcPr>
          <w:p w14:paraId="62E4DB34" w14:textId="77777777" w:rsidR="00A10359" w:rsidRPr="003A3451" w:rsidRDefault="00A10359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231AB819" wp14:editId="53155F76">
                  <wp:extent cx="559435" cy="422910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4"/>
                          <a:stretch/>
                        </pic:blipFill>
                        <pic:spPr bwMode="auto">
                          <a:xfrm>
                            <a:off x="0" y="0"/>
                            <a:ext cx="55943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BA3F7F" w14:textId="77777777" w:rsidR="00A10359" w:rsidRPr="003A3451" w:rsidRDefault="00A10359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57" w:type="dxa"/>
          </w:tcPr>
          <w:p w14:paraId="0422AA4E" w14:textId="77777777" w:rsidR="00A10359" w:rsidRPr="003A3451" w:rsidRDefault="00A10359" w:rsidP="00A10359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Rakennuksen ulkopuolinen laajennus, rakennuksen pinta-ala yhteensä alle 50 m², tai rakennus joka ei ole ympärivuotisessa käytössä (kuten vapaa-ajan asunnot), tai käyttötarkoituksen muutosta kokevan osan lämmitetty nettoala on korkeintaan 50 m²</w:t>
            </w:r>
          </w:p>
        </w:tc>
      </w:tr>
      <w:tr w:rsidR="00A10359" w:rsidRPr="003A3451" w14:paraId="0A591C6C" w14:textId="77777777" w:rsidTr="005716F8">
        <w:tc>
          <w:tcPr>
            <w:tcW w:w="2376" w:type="dxa"/>
            <w:vMerge/>
          </w:tcPr>
          <w:p w14:paraId="3F289196" w14:textId="77777777" w:rsidR="00A10359" w:rsidRPr="003A3451" w:rsidRDefault="00A10359" w:rsidP="00F504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57" w:type="dxa"/>
          </w:tcPr>
          <w:p w14:paraId="1265EA7B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asetus ei koske (rakennusvalvonta ei edellytä energiatehokkuuden parantamista)</w:t>
            </w:r>
          </w:p>
          <w:p w14:paraId="6AE132FE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parempaan tasoon saa pyrkiä, jos rakennuksen omistaja niin haluaa</w:t>
            </w:r>
          </w:p>
          <w:p w14:paraId="5C6E30F5" w14:textId="77777777" w:rsidR="00A10359" w:rsidRPr="003A3451" w:rsidRDefault="00A10359" w:rsidP="00F504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16F8" w:rsidRPr="003A3451" w14:paraId="224E4A70" w14:textId="77777777" w:rsidTr="005716F8">
        <w:tc>
          <w:tcPr>
            <w:tcW w:w="2376" w:type="dxa"/>
          </w:tcPr>
          <w:p w14:paraId="17A4008D" w14:textId="77777777" w:rsidR="005716F8" w:rsidRPr="003A3451" w:rsidRDefault="005716F8" w:rsidP="00F504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57" w:type="dxa"/>
          </w:tcPr>
          <w:p w14:paraId="09B5E63C" w14:textId="77777777" w:rsidR="005716F8" w:rsidRPr="003A3451" w:rsidRDefault="005716F8" w:rsidP="005716F8">
            <w:pPr>
              <w:pStyle w:val="Luettelokappale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10359" w:rsidRPr="003A3451" w14:paraId="15087AD4" w14:textId="77777777" w:rsidTr="005716F8">
        <w:tc>
          <w:tcPr>
            <w:tcW w:w="2376" w:type="dxa"/>
            <w:vMerge w:val="restart"/>
          </w:tcPr>
          <w:p w14:paraId="308A7ED5" w14:textId="77777777" w:rsidR="00A10359" w:rsidRPr="003A3451" w:rsidRDefault="00A10359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75FC1D89" wp14:editId="640611A5">
                  <wp:extent cx="675005" cy="422910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500"/>
                          <a:stretch/>
                        </pic:blipFill>
                        <pic:spPr bwMode="auto">
                          <a:xfrm>
                            <a:off x="0" y="0"/>
                            <a:ext cx="67500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57DFD0F7" wp14:editId="40606E65">
                  <wp:extent cx="600075" cy="402590"/>
                  <wp:effectExtent l="0" t="0" r="9525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307"/>
                          <a:stretch/>
                        </pic:blipFill>
                        <pic:spPr bwMode="auto">
                          <a:xfrm>
                            <a:off x="0" y="0"/>
                            <a:ext cx="6000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308A8B" w14:textId="77777777" w:rsidR="00A10359" w:rsidRPr="003A3451" w:rsidRDefault="00A10359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                  </w:t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57" w:type="dxa"/>
          </w:tcPr>
          <w:p w14:paraId="7D3FD62D" w14:textId="77777777" w:rsidR="00A10359" w:rsidRPr="003A3451" w:rsidRDefault="00A10359" w:rsidP="00F504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Rakennuksen ulkopuolinen laajennus, rakennuksen pinta-ala yli 50 m² laajennuksineen, tai rakennuksen sisäpuolinen laajennus</w:t>
            </w:r>
          </w:p>
        </w:tc>
      </w:tr>
      <w:tr w:rsidR="00A10359" w:rsidRPr="003A3451" w14:paraId="47C54DC4" w14:textId="77777777" w:rsidTr="005716F8">
        <w:tc>
          <w:tcPr>
            <w:tcW w:w="2376" w:type="dxa"/>
            <w:vMerge/>
          </w:tcPr>
          <w:p w14:paraId="015CE1E0" w14:textId="77777777" w:rsidR="00A10359" w:rsidRPr="003A3451" w:rsidRDefault="00A10359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  <w:tc>
          <w:tcPr>
            <w:tcW w:w="7457" w:type="dxa"/>
          </w:tcPr>
          <w:p w14:paraId="6351ED18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tasauslaskelma (</w:t>
            </w:r>
            <w:proofErr w:type="spellStart"/>
            <w:r w:rsidRPr="003A3451">
              <w:rPr>
                <w:rFonts w:cstheme="minorHAnsi"/>
                <w:sz w:val="20"/>
                <w:szCs w:val="20"/>
              </w:rPr>
              <w:t>RakMK</w:t>
            </w:r>
            <w:proofErr w:type="spellEnd"/>
            <w:r w:rsidRPr="003A3451">
              <w:rPr>
                <w:rFonts w:cstheme="minorHAnsi"/>
                <w:sz w:val="20"/>
                <w:szCs w:val="20"/>
              </w:rPr>
              <w:t xml:space="preserve"> D3 2012), mikäli rakennetaan uusia asuinhuoneita / toimitiloja</w:t>
            </w:r>
          </w:p>
          <w:p w14:paraId="59019DB1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laadittava energiaselvitys ja E-lukulaskelma, mikäli rakennetaan uusia asuntoja</w:t>
            </w:r>
          </w:p>
          <w:p w14:paraId="2E0B6ACA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valitaan rakennusosien tai rakennuksen energiatehokkuuden parantamiseksi jokin vaihtoehdoista 1, 2, tai 3, sekä kohta (4) teknisten järjestelmien vaatimukset</w:t>
            </w:r>
          </w:p>
          <w:p w14:paraId="070C98E9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koko rakennuksen energiatodistus tarvitaan esim. myyntitilanteessa</w:t>
            </w:r>
          </w:p>
          <w:p w14:paraId="0952C7BD" w14:textId="77777777" w:rsidR="00A10359" w:rsidRPr="003A3451" w:rsidRDefault="00A10359" w:rsidP="00A103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6F8" w:rsidRPr="003A3451" w14:paraId="53DA1029" w14:textId="77777777" w:rsidTr="005716F8">
        <w:tc>
          <w:tcPr>
            <w:tcW w:w="2376" w:type="dxa"/>
          </w:tcPr>
          <w:p w14:paraId="77452334" w14:textId="77777777" w:rsidR="005716F8" w:rsidRPr="003A3451" w:rsidRDefault="005716F8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  <w:tc>
          <w:tcPr>
            <w:tcW w:w="7457" w:type="dxa"/>
          </w:tcPr>
          <w:p w14:paraId="32647B47" w14:textId="77777777" w:rsidR="005716F8" w:rsidRPr="003A3451" w:rsidRDefault="005716F8" w:rsidP="005716F8">
            <w:pPr>
              <w:pStyle w:val="Luettelokappale"/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10359" w:rsidRPr="003A3451" w14:paraId="1BEB1C9C" w14:textId="77777777" w:rsidTr="005716F8">
        <w:tc>
          <w:tcPr>
            <w:tcW w:w="2376" w:type="dxa"/>
            <w:vMerge w:val="restart"/>
          </w:tcPr>
          <w:p w14:paraId="6FAAC5AA" w14:textId="77777777" w:rsidR="00A10359" w:rsidRPr="003A3451" w:rsidRDefault="00A10359" w:rsidP="00A10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4E77EA4A" wp14:editId="6963EB4D">
                  <wp:extent cx="525145" cy="354330"/>
                  <wp:effectExtent l="0" t="0" r="8255" b="762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714"/>
                          <a:stretch/>
                        </pic:blipFill>
                        <pic:spPr bwMode="auto">
                          <a:xfrm>
                            <a:off x="0" y="0"/>
                            <a:ext cx="52514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6E039F" w14:textId="77777777" w:rsidR="00A10359" w:rsidRPr="003A3451" w:rsidRDefault="00A10359" w:rsidP="00A103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57" w:type="dxa"/>
          </w:tcPr>
          <w:p w14:paraId="688D9DC9" w14:textId="77777777" w:rsidR="00A10359" w:rsidRPr="003A3451" w:rsidRDefault="00A10359" w:rsidP="00A10359">
            <w:pPr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Rakennuksen sisäpuolinen saneeraus tai rakennusosan vaippaan kohdistuva korjaus</w:t>
            </w:r>
          </w:p>
        </w:tc>
      </w:tr>
      <w:tr w:rsidR="00A10359" w:rsidRPr="003A3451" w14:paraId="616D8B46" w14:textId="77777777" w:rsidTr="005716F8">
        <w:tc>
          <w:tcPr>
            <w:tcW w:w="2376" w:type="dxa"/>
            <w:vMerge/>
          </w:tcPr>
          <w:p w14:paraId="25B5586D" w14:textId="77777777" w:rsidR="00A10359" w:rsidRPr="003A3451" w:rsidRDefault="00A10359" w:rsidP="00A103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57" w:type="dxa"/>
          </w:tcPr>
          <w:p w14:paraId="390E1993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tasauslaskelma (</w:t>
            </w:r>
            <w:proofErr w:type="spellStart"/>
            <w:r w:rsidRPr="003A3451">
              <w:rPr>
                <w:rFonts w:cstheme="minorHAnsi"/>
                <w:sz w:val="20"/>
                <w:szCs w:val="20"/>
              </w:rPr>
              <w:t>RakMK</w:t>
            </w:r>
            <w:proofErr w:type="spellEnd"/>
            <w:r w:rsidRPr="003A3451">
              <w:rPr>
                <w:rFonts w:cstheme="minorHAnsi"/>
                <w:sz w:val="20"/>
                <w:szCs w:val="20"/>
              </w:rPr>
              <w:t xml:space="preserve"> D3 2012), mikäli rakennuksen vaipan lämmöneristystä parannetaan</w:t>
            </w:r>
          </w:p>
          <w:p w14:paraId="6CF7FD48" w14:textId="77777777" w:rsidR="00A10359" w:rsidRPr="003A3451" w:rsidRDefault="00A10359" w:rsidP="00A10359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taloteknisiä (LVI) järjestelmiä uusittaessa noudatettava (4) teknisten järjestelmien vaatimuksia</w:t>
            </w:r>
          </w:p>
          <w:p w14:paraId="00BCAE0B" w14:textId="77777777" w:rsidR="00A10359" w:rsidRPr="003A3451" w:rsidRDefault="00A10359" w:rsidP="00A103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6F8" w:rsidRPr="003A3451" w14:paraId="0B28D1D3" w14:textId="77777777" w:rsidTr="005716F8">
        <w:tc>
          <w:tcPr>
            <w:tcW w:w="2376" w:type="dxa"/>
          </w:tcPr>
          <w:p w14:paraId="4284EDDF" w14:textId="77777777" w:rsidR="005716F8" w:rsidRPr="003A3451" w:rsidRDefault="005716F8" w:rsidP="00A103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57" w:type="dxa"/>
          </w:tcPr>
          <w:p w14:paraId="00A66978" w14:textId="77777777" w:rsidR="005716F8" w:rsidRPr="003A3451" w:rsidRDefault="005716F8" w:rsidP="005716F8">
            <w:pPr>
              <w:pStyle w:val="Luettelokappale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716F8" w:rsidRPr="003A3451" w14:paraId="3D9D607A" w14:textId="77777777" w:rsidTr="005716F8">
        <w:tc>
          <w:tcPr>
            <w:tcW w:w="2376" w:type="dxa"/>
            <w:vMerge w:val="restart"/>
          </w:tcPr>
          <w:p w14:paraId="38064C18" w14:textId="77777777" w:rsidR="005716F8" w:rsidRPr="003A3451" w:rsidRDefault="005716F8" w:rsidP="00A103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3946E1AF" wp14:editId="6F4CC1F3">
                  <wp:extent cx="981710" cy="368300"/>
                  <wp:effectExtent l="0" t="0" r="889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88"/>
                          <a:stretch/>
                        </pic:blipFill>
                        <pic:spPr bwMode="auto">
                          <a:xfrm>
                            <a:off x="0" y="0"/>
                            <a:ext cx="98171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A1FBC9" w14:textId="77777777" w:rsidR="005716F8" w:rsidRPr="003A3451" w:rsidRDefault="005716F8" w:rsidP="005716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57" w:type="dxa"/>
          </w:tcPr>
          <w:p w14:paraId="3545460E" w14:textId="77777777" w:rsidR="005716F8" w:rsidRPr="003A3451" w:rsidRDefault="005716F8" w:rsidP="005716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t>Rakennuksen k</w:t>
            </w:r>
            <w:proofErr w:type="spellStart"/>
            <w:r w:rsidRPr="003A3451">
              <w:rPr>
                <w:rFonts w:cstheme="minorHAnsi"/>
                <w:sz w:val="20"/>
                <w:szCs w:val="20"/>
              </w:rPr>
              <w:t>äyttötarkoituksen</w:t>
            </w:r>
            <w:proofErr w:type="spellEnd"/>
            <w:r w:rsidRPr="003A3451">
              <w:rPr>
                <w:rFonts w:cstheme="minorHAnsi"/>
                <w:sz w:val="20"/>
                <w:szCs w:val="20"/>
              </w:rPr>
              <w:t xml:space="preserve"> muutos</w:t>
            </w:r>
          </w:p>
        </w:tc>
      </w:tr>
      <w:tr w:rsidR="005716F8" w:rsidRPr="003A3451" w14:paraId="21E43650" w14:textId="77777777" w:rsidTr="005716F8">
        <w:tc>
          <w:tcPr>
            <w:tcW w:w="2376" w:type="dxa"/>
            <w:vMerge/>
          </w:tcPr>
          <w:p w14:paraId="598AF68B" w14:textId="77777777" w:rsidR="005716F8" w:rsidRPr="003A3451" w:rsidRDefault="005716F8" w:rsidP="00A10359">
            <w:pPr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  <w:tc>
          <w:tcPr>
            <w:tcW w:w="7457" w:type="dxa"/>
          </w:tcPr>
          <w:p w14:paraId="4321249D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tasauslaskelma (</w:t>
            </w:r>
            <w:proofErr w:type="spellStart"/>
            <w:r w:rsidRPr="003A3451">
              <w:rPr>
                <w:rFonts w:cstheme="minorHAnsi"/>
                <w:sz w:val="20"/>
                <w:szCs w:val="20"/>
              </w:rPr>
              <w:t>RakMK</w:t>
            </w:r>
            <w:proofErr w:type="spellEnd"/>
            <w:r w:rsidRPr="003A3451">
              <w:rPr>
                <w:rFonts w:cstheme="minorHAnsi"/>
                <w:sz w:val="20"/>
                <w:szCs w:val="20"/>
              </w:rPr>
              <w:t xml:space="preserve"> D3 2012)</w:t>
            </w:r>
          </w:p>
          <w:p w14:paraId="69866703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laadittava energiaselvitys ja E-lukulaskelma</w:t>
            </w:r>
          </w:p>
          <w:p w14:paraId="642ABEF8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valitaan rakennusosien tai rakennuksen energiatehokkuuden parantamiseksi jokin vaihtoehdoista 1, 2, tai 3, sekä kohta (4) teknisten järjestelmien vaatimukset</w:t>
            </w:r>
          </w:p>
          <w:p w14:paraId="56ED2AFA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koko rakennuksen energiatodistus tarvitaan esim. myyntitilanteessa</w:t>
            </w:r>
          </w:p>
          <w:p w14:paraId="63968E76" w14:textId="77777777" w:rsidR="005716F8" w:rsidRPr="003A3451" w:rsidRDefault="005716F8" w:rsidP="005716F8">
            <w:pPr>
              <w:autoSpaceDE w:val="0"/>
              <w:autoSpaceDN w:val="0"/>
              <w:adjustRightInd w:val="0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</w:tr>
      <w:tr w:rsidR="005716F8" w:rsidRPr="003A3451" w14:paraId="11B4ED03" w14:textId="77777777" w:rsidTr="005716F8">
        <w:tc>
          <w:tcPr>
            <w:tcW w:w="2376" w:type="dxa"/>
          </w:tcPr>
          <w:p w14:paraId="4B044EB0" w14:textId="77777777" w:rsidR="005716F8" w:rsidRPr="003A3451" w:rsidRDefault="005716F8" w:rsidP="00A10359">
            <w:pPr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  <w:tc>
          <w:tcPr>
            <w:tcW w:w="7457" w:type="dxa"/>
          </w:tcPr>
          <w:p w14:paraId="7F4B958B" w14:textId="77777777" w:rsidR="005716F8" w:rsidRPr="003A3451" w:rsidRDefault="005716F8" w:rsidP="005716F8">
            <w:pPr>
              <w:pStyle w:val="Luettelokappale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716F8" w:rsidRPr="003A3451" w14:paraId="3E36A43C" w14:textId="77777777" w:rsidTr="005716F8">
        <w:tc>
          <w:tcPr>
            <w:tcW w:w="2376" w:type="dxa"/>
            <w:vMerge w:val="restart"/>
          </w:tcPr>
          <w:p w14:paraId="64F534C6" w14:textId="77777777" w:rsidR="005716F8" w:rsidRPr="003A3451" w:rsidRDefault="005716F8" w:rsidP="005716F8">
            <w:pPr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drawing>
                <wp:inline distT="0" distB="0" distL="0" distR="0" wp14:anchorId="6EB97D23" wp14:editId="5D029D47">
                  <wp:extent cx="525145" cy="579755"/>
                  <wp:effectExtent l="0" t="0" r="8255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42"/>
                          <a:stretch/>
                        </pic:blipFill>
                        <pic:spPr bwMode="auto">
                          <a:xfrm>
                            <a:off x="0" y="0"/>
                            <a:ext cx="52514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F681F9" w14:textId="77777777" w:rsidR="005716F8" w:rsidRPr="003A3451" w:rsidRDefault="005716F8" w:rsidP="005716F8">
            <w:pPr>
              <w:autoSpaceDE w:val="0"/>
              <w:autoSpaceDN w:val="0"/>
              <w:adjustRightInd w:val="0"/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57" w:type="dxa"/>
          </w:tcPr>
          <w:p w14:paraId="64E4F277" w14:textId="77777777" w:rsidR="005716F8" w:rsidRPr="003A3451" w:rsidRDefault="005716F8" w:rsidP="005716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noProof/>
                <w:sz w:val="20"/>
                <w:szCs w:val="20"/>
                <w:lang w:eastAsia="fi-FI"/>
              </w:rPr>
              <w:t>Asuinkerros- tai rivitalon korjaustyö (linjasaneeraus)</w:t>
            </w:r>
          </w:p>
        </w:tc>
      </w:tr>
      <w:tr w:rsidR="005716F8" w:rsidRPr="003A3451" w14:paraId="1CF47205" w14:textId="77777777" w:rsidTr="005716F8">
        <w:tc>
          <w:tcPr>
            <w:tcW w:w="2376" w:type="dxa"/>
            <w:vMerge/>
          </w:tcPr>
          <w:p w14:paraId="514765F1" w14:textId="77777777" w:rsidR="005716F8" w:rsidRPr="003A3451" w:rsidRDefault="005716F8" w:rsidP="005716F8">
            <w:pPr>
              <w:jc w:val="center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  <w:tc>
          <w:tcPr>
            <w:tcW w:w="7457" w:type="dxa"/>
          </w:tcPr>
          <w:p w14:paraId="3B1EA7B7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noudatetaan (4) teknisten järjestelmien vaatimuksia, uusittaessa järjestelmiä kokonaisuutena</w:t>
            </w:r>
          </w:p>
          <w:p w14:paraId="2214F72B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tasauslaskelma (</w:t>
            </w:r>
            <w:proofErr w:type="spellStart"/>
            <w:r w:rsidRPr="003A3451">
              <w:rPr>
                <w:rFonts w:cstheme="minorHAnsi"/>
                <w:sz w:val="20"/>
                <w:szCs w:val="20"/>
              </w:rPr>
              <w:t>RakMK</w:t>
            </w:r>
            <w:proofErr w:type="spellEnd"/>
            <w:r w:rsidRPr="003A3451">
              <w:rPr>
                <w:rFonts w:cstheme="minorHAnsi"/>
                <w:sz w:val="20"/>
                <w:szCs w:val="20"/>
              </w:rPr>
              <w:t xml:space="preserve"> D3 2012) mikäli rakennuksen ulkovaippaan lisätään eristettä </w:t>
            </w:r>
          </w:p>
          <w:p w14:paraId="195ADE60" w14:textId="77777777" w:rsidR="005716F8" w:rsidRPr="003A3451" w:rsidRDefault="005716F8" w:rsidP="005716F8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uusittaessa teknisiä järjestelmiä päivitettävä myös energiatodistus</w:t>
            </w:r>
          </w:p>
          <w:p w14:paraId="4E11D3BA" w14:textId="77777777" w:rsidR="005716F8" w:rsidRPr="003A3451" w:rsidRDefault="005716F8" w:rsidP="005716F8">
            <w:pPr>
              <w:autoSpaceDE w:val="0"/>
              <w:autoSpaceDN w:val="0"/>
              <w:adjustRightInd w:val="0"/>
              <w:rPr>
                <w:rFonts w:cstheme="minorHAnsi"/>
                <w:noProof/>
                <w:sz w:val="20"/>
                <w:szCs w:val="20"/>
                <w:lang w:eastAsia="fi-FI"/>
              </w:rPr>
            </w:pPr>
          </w:p>
        </w:tc>
      </w:tr>
    </w:tbl>
    <w:p w14:paraId="68C6EF6C" w14:textId="77777777" w:rsidR="00A10359" w:rsidRPr="003A3451" w:rsidRDefault="00A10359" w:rsidP="000167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DBF89F" w14:textId="77777777" w:rsidR="00072045" w:rsidRPr="003A3451" w:rsidRDefault="00A10359" w:rsidP="000167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20"/>
          <w:szCs w:val="20"/>
          <w:lang w:eastAsia="fi-FI"/>
        </w:rPr>
      </w:pPr>
      <w:r w:rsidRPr="003A3451">
        <w:rPr>
          <w:rFonts w:cstheme="minorHAnsi"/>
          <w:sz w:val="20"/>
          <w:szCs w:val="20"/>
        </w:rPr>
        <w:tab/>
      </w:r>
    </w:p>
    <w:p w14:paraId="3BDDC54D" w14:textId="77777777" w:rsidR="00072045" w:rsidRPr="003A3451" w:rsidRDefault="00072045" w:rsidP="00072045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fi-FI"/>
        </w:rPr>
      </w:pPr>
    </w:p>
    <w:p w14:paraId="45E6F722" w14:textId="77777777" w:rsidR="003A3451" w:rsidRDefault="003A345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48A3BD3A" w14:textId="77777777" w:rsidR="00805F6D" w:rsidRPr="003A3451" w:rsidRDefault="007A04C6" w:rsidP="00204658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0"/>
          <w:szCs w:val="20"/>
        </w:rPr>
      </w:pPr>
      <w:r w:rsidRPr="003A3451">
        <w:rPr>
          <w:rFonts w:cstheme="minorHAnsi"/>
          <w:b/>
          <w:bCs/>
          <w:sz w:val="20"/>
          <w:szCs w:val="20"/>
        </w:rPr>
        <w:lastRenderedPageBreak/>
        <w:t xml:space="preserve">Valitse </w:t>
      </w:r>
      <w:r w:rsidR="00805F6D" w:rsidRPr="003A3451">
        <w:rPr>
          <w:rFonts w:cstheme="minorHAnsi"/>
          <w:b/>
          <w:bCs/>
          <w:sz w:val="20"/>
          <w:szCs w:val="20"/>
        </w:rPr>
        <w:t>energiatehokkuuden</w:t>
      </w:r>
      <w:r w:rsidR="0093799E" w:rsidRPr="003A3451">
        <w:rPr>
          <w:rFonts w:cstheme="minorHAnsi"/>
          <w:b/>
          <w:bCs/>
          <w:sz w:val="20"/>
          <w:szCs w:val="20"/>
        </w:rPr>
        <w:t xml:space="preserve"> parantamisvaihtoehto (1, 2</w:t>
      </w:r>
      <w:r w:rsidR="00972782" w:rsidRPr="003A3451">
        <w:rPr>
          <w:rFonts w:cstheme="minorHAnsi"/>
          <w:b/>
          <w:bCs/>
          <w:sz w:val="20"/>
          <w:szCs w:val="20"/>
        </w:rPr>
        <w:t xml:space="preserve">, </w:t>
      </w:r>
      <w:r w:rsidR="00805F6D" w:rsidRPr="003A3451">
        <w:rPr>
          <w:rFonts w:cstheme="minorHAnsi"/>
          <w:b/>
          <w:bCs/>
          <w:sz w:val="20"/>
          <w:szCs w:val="20"/>
        </w:rPr>
        <w:t>3</w:t>
      </w:r>
      <w:r w:rsidR="00972782" w:rsidRPr="003A3451">
        <w:rPr>
          <w:rFonts w:cstheme="minorHAnsi"/>
          <w:b/>
          <w:bCs/>
          <w:sz w:val="20"/>
          <w:szCs w:val="20"/>
        </w:rPr>
        <w:t xml:space="preserve">, </w:t>
      </w:r>
      <w:r w:rsidR="00805F6D" w:rsidRPr="003A3451">
        <w:rPr>
          <w:rFonts w:cstheme="minorHAnsi"/>
          <w:b/>
          <w:bCs/>
          <w:sz w:val="20"/>
          <w:szCs w:val="20"/>
        </w:rPr>
        <w:t>4)</w:t>
      </w:r>
    </w:p>
    <w:p w14:paraId="4C9F26CC" w14:textId="77777777" w:rsidR="00972782" w:rsidRPr="003A3451" w:rsidRDefault="00972782" w:rsidP="003A34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A039F4" w14:textId="77777777" w:rsidR="00805F6D" w:rsidRPr="003A3451" w:rsidRDefault="00805F6D" w:rsidP="00204658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0"/>
          <w:szCs w:val="20"/>
        </w:rPr>
      </w:pPr>
      <w:r w:rsidRPr="003A3451">
        <w:rPr>
          <w:rFonts w:cstheme="minorHAnsi"/>
          <w:sz w:val="20"/>
          <w:szCs w:val="20"/>
        </w:rPr>
        <w:t xml:space="preserve">Mikäli rakennushankkeeseen ryhtyvä valitsee </w:t>
      </w:r>
      <w:r w:rsidRPr="003A3451">
        <w:rPr>
          <w:rFonts w:cstheme="minorHAnsi"/>
          <w:b/>
          <w:sz w:val="20"/>
          <w:szCs w:val="20"/>
        </w:rPr>
        <w:t>2</w:t>
      </w:r>
      <w:r w:rsidRPr="003A3451">
        <w:rPr>
          <w:rFonts w:cstheme="minorHAnsi"/>
          <w:sz w:val="20"/>
          <w:szCs w:val="20"/>
        </w:rPr>
        <w:t xml:space="preserve"> tai </w:t>
      </w:r>
      <w:r w:rsidRPr="003A3451">
        <w:rPr>
          <w:rFonts w:cstheme="minorHAnsi"/>
          <w:b/>
          <w:sz w:val="20"/>
          <w:szCs w:val="20"/>
        </w:rPr>
        <w:t>3</w:t>
      </w:r>
      <w:r w:rsidRPr="003A3451">
        <w:rPr>
          <w:rFonts w:cstheme="minorHAnsi"/>
          <w:sz w:val="20"/>
          <w:szCs w:val="20"/>
        </w:rPr>
        <w:t xml:space="preserve"> kohdassa mainitun vaihtoehdon energiatehokkuuden </w:t>
      </w:r>
      <w:r w:rsidR="00DA7724" w:rsidRPr="003A3451">
        <w:rPr>
          <w:rFonts w:cstheme="minorHAnsi"/>
          <w:sz w:val="20"/>
          <w:szCs w:val="20"/>
        </w:rPr>
        <w:t>parantamiseen</w:t>
      </w:r>
      <w:r w:rsidRPr="003A3451">
        <w:rPr>
          <w:rFonts w:cstheme="minorHAnsi"/>
          <w:sz w:val="20"/>
          <w:szCs w:val="20"/>
        </w:rPr>
        <w:t xml:space="preserve">, on </w:t>
      </w:r>
      <w:r w:rsidRPr="003A3451">
        <w:rPr>
          <w:rFonts w:cstheme="minorHAnsi"/>
          <w:iCs/>
          <w:sz w:val="20"/>
          <w:szCs w:val="20"/>
        </w:rPr>
        <w:t>rakennuksen energiatehokkuuden parantamisesta rakennuksen korjausten yhteisvaikutuksena laadittava suunnitelma</w:t>
      </w:r>
      <w:r w:rsidRPr="003A3451">
        <w:rPr>
          <w:rFonts w:cstheme="minorHAnsi"/>
          <w:sz w:val="20"/>
          <w:szCs w:val="20"/>
        </w:rPr>
        <w:t>, jossa esitetään toimenpiteiden kokonaisvaikutus.</w:t>
      </w:r>
      <w:r w:rsidR="001E7C47" w:rsidRPr="003A3451">
        <w:rPr>
          <w:rFonts w:cstheme="minorHAnsi"/>
          <w:sz w:val="20"/>
          <w:szCs w:val="20"/>
        </w:rPr>
        <w:t xml:space="preserve"> </w:t>
      </w:r>
      <w:r w:rsidRPr="003A3451">
        <w:rPr>
          <w:rFonts w:cstheme="minorHAnsi"/>
          <w:sz w:val="20"/>
          <w:szCs w:val="20"/>
        </w:rPr>
        <w:t xml:space="preserve">Kokonaisvaikutusta ei tarvitse arvioida erikseen, jos rakennushankkeessa noudatetaan rakennusosakohtaisesti kohdan </w:t>
      </w:r>
      <w:r w:rsidRPr="003A3451">
        <w:rPr>
          <w:rFonts w:cstheme="minorHAnsi"/>
          <w:b/>
          <w:sz w:val="20"/>
          <w:szCs w:val="20"/>
        </w:rPr>
        <w:t>1</w:t>
      </w:r>
      <w:r w:rsidRPr="003A3451">
        <w:rPr>
          <w:rFonts w:cstheme="minorHAnsi"/>
          <w:sz w:val="20"/>
          <w:szCs w:val="20"/>
        </w:rPr>
        <w:t xml:space="preserve"> ja</w:t>
      </w:r>
      <w:r w:rsidR="0093799E" w:rsidRPr="003A3451">
        <w:rPr>
          <w:rFonts w:cstheme="minorHAnsi"/>
          <w:sz w:val="20"/>
          <w:szCs w:val="20"/>
        </w:rPr>
        <w:t xml:space="preserve"> </w:t>
      </w:r>
      <w:r w:rsidRPr="003A3451">
        <w:rPr>
          <w:rFonts w:cstheme="minorHAnsi"/>
          <w:sz w:val="20"/>
          <w:szCs w:val="20"/>
        </w:rPr>
        <w:t>teknisten</w:t>
      </w:r>
      <w:r w:rsidR="007D317C" w:rsidRPr="003A3451">
        <w:rPr>
          <w:rFonts w:cstheme="minorHAnsi"/>
          <w:sz w:val="20"/>
          <w:szCs w:val="20"/>
        </w:rPr>
        <w:t xml:space="preserve"> </w:t>
      </w:r>
      <w:r w:rsidRPr="003A3451">
        <w:rPr>
          <w:rFonts w:cstheme="minorHAnsi"/>
          <w:sz w:val="20"/>
          <w:szCs w:val="20"/>
        </w:rPr>
        <w:t>järjestelmien</w:t>
      </w:r>
      <w:r w:rsidR="0093799E" w:rsidRPr="003A3451">
        <w:rPr>
          <w:rFonts w:cstheme="minorHAnsi"/>
          <w:sz w:val="20"/>
          <w:szCs w:val="20"/>
        </w:rPr>
        <w:t xml:space="preserve"> </w:t>
      </w:r>
      <w:r w:rsidR="0093799E" w:rsidRPr="003A3451">
        <w:rPr>
          <w:rFonts w:cstheme="minorHAnsi"/>
          <w:b/>
          <w:sz w:val="20"/>
          <w:szCs w:val="20"/>
        </w:rPr>
        <w:t>4</w:t>
      </w:r>
      <w:r w:rsidR="0093799E" w:rsidRPr="003A3451">
        <w:rPr>
          <w:rFonts w:cstheme="minorHAnsi"/>
          <w:sz w:val="20"/>
          <w:szCs w:val="20"/>
        </w:rPr>
        <w:t xml:space="preserve"> </w:t>
      </w:r>
      <w:r w:rsidRPr="003A3451">
        <w:rPr>
          <w:rFonts w:cstheme="minorHAnsi"/>
          <w:sz w:val="20"/>
          <w:szCs w:val="20"/>
        </w:rPr>
        <w:t>energiatehokkuusvaatimuksia.</w:t>
      </w:r>
    </w:p>
    <w:p w14:paraId="6DDBF0F2" w14:textId="77777777" w:rsidR="003B1743" w:rsidRPr="003A3451" w:rsidRDefault="003B1743" w:rsidP="003B174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2409"/>
        <w:gridCol w:w="1560"/>
        <w:gridCol w:w="2268"/>
      </w:tblGrid>
      <w:tr w:rsidR="00204658" w:rsidRPr="003A3451" w14:paraId="7DDD356B" w14:textId="77777777" w:rsidTr="001B4DB1">
        <w:trPr>
          <w:trHeight w:val="563"/>
        </w:trPr>
        <w:tc>
          <w:tcPr>
            <w:tcW w:w="10632" w:type="dxa"/>
            <w:gridSpan w:val="5"/>
            <w:tcBorders>
              <w:top w:val="single" w:sz="4" w:space="0" w:color="auto"/>
              <w:bottom w:val="nil"/>
            </w:tcBorders>
          </w:tcPr>
          <w:p w14:paraId="29B773AB" w14:textId="77777777" w:rsidR="00204658" w:rsidRPr="003A3451" w:rsidRDefault="00204658" w:rsidP="003B17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Rakennusosakohtaisen energiatehokkuuden parantaminen (4 §)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204658" w:rsidRPr="003A3451" w14:paraId="70B078DC" w14:textId="77777777" w:rsidTr="000F10A5">
        <w:trPr>
          <w:trHeight w:val="801"/>
        </w:trPr>
        <w:tc>
          <w:tcPr>
            <w:tcW w:w="10632" w:type="dxa"/>
            <w:gridSpan w:val="5"/>
            <w:tcBorders>
              <w:top w:val="nil"/>
              <w:bottom w:val="single" w:sz="4" w:space="0" w:color="auto"/>
            </w:tcBorders>
          </w:tcPr>
          <w:p w14:paraId="2A5742F5" w14:textId="77777777" w:rsidR="00204658" w:rsidRPr="003A3451" w:rsidRDefault="00204658" w:rsidP="0087595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Kun energiatehokkuuden parantamisen suunnittelu ja toteutus tapahtuu rakennusosakohtaisesti, on noudatettava seuraavia vaatimuksia:</w:t>
            </w:r>
          </w:p>
        </w:tc>
      </w:tr>
      <w:tr w:rsidR="00FF62C8" w:rsidRPr="003A3451" w14:paraId="55157C43" w14:textId="77777777" w:rsidTr="000F10A5">
        <w:trPr>
          <w:trHeight w:val="25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712E" w14:textId="77777777" w:rsidR="0042000D" w:rsidRPr="000F10A5" w:rsidRDefault="0042000D" w:rsidP="001B4DB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F10A5">
              <w:rPr>
                <w:rFonts w:cstheme="minorHAnsi"/>
                <w:sz w:val="20"/>
                <w:szCs w:val="20"/>
              </w:rPr>
              <w:t>Alkuperäinen U-arvo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C2DC" w14:textId="77777777" w:rsidR="0042000D" w:rsidRPr="000F10A5" w:rsidRDefault="0042000D" w:rsidP="001B4DB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F10A5">
              <w:rPr>
                <w:rFonts w:cstheme="minorHAnsi"/>
                <w:sz w:val="20"/>
                <w:szCs w:val="20"/>
              </w:rPr>
              <w:t>Korjaus, tai muutos U-arvo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9B40E5" w14:textId="77777777" w:rsidR="0042000D" w:rsidRPr="000F10A5" w:rsidRDefault="0042000D" w:rsidP="001B4DB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10A5">
              <w:rPr>
                <w:rFonts w:cstheme="minorHAnsi"/>
                <w:sz w:val="20"/>
                <w:szCs w:val="20"/>
              </w:rPr>
              <w:t>Vaatimus</w:t>
            </w:r>
          </w:p>
        </w:tc>
      </w:tr>
      <w:tr w:rsidR="000F10A5" w:rsidRPr="003A3451" w14:paraId="3A13E276" w14:textId="77777777" w:rsidTr="000F10A5">
        <w:trPr>
          <w:trHeight w:val="45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05E9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t>ulkoseinä, alkuperäinen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880E2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0B49" w14:textId="77777777" w:rsidR="000F10A5" w:rsidRPr="003A3451" w:rsidRDefault="000F10A5" w:rsidP="000F10A5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3451">
              <w:rPr>
                <w:rFonts w:asciiTheme="minorHAnsi" w:hAnsiTheme="minorHAnsi" w:cstheme="minorHAnsi"/>
                <w:sz w:val="20"/>
                <w:szCs w:val="20"/>
              </w:rPr>
              <w:t>korjattu ulkoseinä,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B74D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ADF43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i/>
                <w:iCs/>
                <w:sz w:val="20"/>
                <w:szCs w:val="20"/>
              </w:rPr>
              <w:t>≤0,5 x alkup.</w:t>
            </w:r>
            <w:r w:rsidR="0087595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tai ≤0,17 W/(m²K)</w:t>
            </w:r>
          </w:p>
        </w:tc>
      </w:tr>
      <w:tr w:rsidR="000F10A5" w:rsidRPr="003A3451" w14:paraId="7C64B201" w14:textId="77777777" w:rsidTr="000F10A5">
        <w:trPr>
          <w:trHeight w:val="45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38988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yläpohja, alkuperäinen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FF6E1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F2B9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korjattu yläpohja,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28D02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84B7C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i/>
                <w:iCs/>
                <w:sz w:val="20"/>
                <w:szCs w:val="20"/>
              </w:rPr>
              <w:t>≤0,5 x alkup.</w:t>
            </w:r>
            <w:r w:rsidR="0087595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tai ≤0,09 W/(m²K)</w:t>
            </w:r>
          </w:p>
        </w:tc>
      </w:tr>
      <w:tr w:rsidR="000F10A5" w:rsidRPr="003A3451" w14:paraId="51F59347" w14:textId="77777777" w:rsidTr="000F10A5">
        <w:trPr>
          <w:trHeight w:val="45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C806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alapohja, alkuperäinen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F6B2B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F140F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korjattu alapohja,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14936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25436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A3451">
              <w:rPr>
                <w:rFonts w:cstheme="minorHAnsi"/>
                <w:i/>
                <w:iCs/>
                <w:sz w:val="20"/>
                <w:szCs w:val="20"/>
              </w:rPr>
              <w:t xml:space="preserve">W/(m²K) mahdollisuuksien </w:t>
            </w:r>
            <w:proofErr w:type="spellStart"/>
            <w:r w:rsidRPr="003A3451">
              <w:rPr>
                <w:rFonts w:cstheme="minorHAnsi"/>
                <w:i/>
                <w:iCs/>
                <w:sz w:val="20"/>
                <w:szCs w:val="20"/>
              </w:rPr>
              <w:t>muk</w:t>
            </w:r>
            <w:proofErr w:type="spellEnd"/>
            <w:r w:rsidRPr="003A3451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0F10A5" w:rsidRPr="003A3451" w14:paraId="7D644AE7" w14:textId="77777777" w:rsidTr="000F10A5">
        <w:trPr>
          <w:trHeight w:val="45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F32B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ikkunat, alkuperäinen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936F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E8DD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uudet ikkunat,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60A19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E5A8B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 (≤1,0 W/m²K)</w:t>
            </w:r>
          </w:p>
        </w:tc>
      </w:tr>
      <w:tr w:rsidR="000F10A5" w:rsidRPr="003A3451" w14:paraId="0C688458" w14:textId="77777777" w:rsidTr="000F10A5">
        <w:trPr>
          <w:trHeight w:val="45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79E8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eastAsia="MS-Gothic" w:cstheme="minorHAnsi"/>
                <w:sz w:val="20"/>
                <w:szCs w:val="20"/>
              </w:rPr>
              <w:t>u</w:t>
            </w:r>
            <w:r w:rsidRPr="003A3451">
              <w:rPr>
                <w:rFonts w:cstheme="minorHAnsi"/>
                <w:sz w:val="20"/>
                <w:szCs w:val="20"/>
              </w:rPr>
              <w:t>lko-ovet, alkuperäinen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361AB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6B349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uudet ulko-ovet, U-arvo: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F360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D8D75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3A3451">
              <w:rPr>
                <w:rFonts w:cstheme="minorHAnsi"/>
                <w:i/>
                <w:iCs/>
                <w:sz w:val="20"/>
                <w:szCs w:val="20"/>
              </w:rPr>
              <w:t>W/(m²K) (≤1,0 W/m²K)</w:t>
            </w:r>
          </w:p>
        </w:tc>
      </w:tr>
      <w:tr w:rsidR="000F10A5" w:rsidRPr="003A3451" w14:paraId="2EDD8089" w14:textId="77777777" w:rsidTr="00EE7586">
        <w:trPr>
          <w:trHeight w:val="288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9D859" w14:textId="77777777" w:rsidR="000F10A5" w:rsidRPr="003A3451" w:rsidRDefault="000F10A5" w:rsidP="000F10A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p w14:paraId="0298D613" w14:textId="77777777" w:rsidR="00204658" w:rsidRPr="00F172B2" w:rsidRDefault="00204658" w:rsidP="0042000D">
      <w:pPr>
        <w:spacing w:line="240" w:lineRule="auto"/>
        <w:rPr>
          <w:rFonts w:cstheme="minorHAnsi"/>
          <w:sz w:val="2"/>
          <w:szCs w:val="20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64ED8" w:rsidRPr="003A3451" w14:paraId="1B175B6D" w14:textId="77777777" w:rsidTr="00204658">
        <w:tc>
          <w:tcPr>
            <w:tcW w:w="10632" w:type="dxa"/>
          </w:tcPr>
          <w:p w14:paraId="3C594343" w14:textId="77777777" w:rsidR="00864ED8" w:rsidRPr="003A3451" w:rsidRDefault="00864ED8" w:rsidP="00DD5D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2 Rakennuksen standardikäyttöön perustuvan energiankulutuksen pienentäminen (6 §)</w:t>
            </w:r>
          </w:p>
          <w:p w14:paraId="47762933" w14:textId="77777777" w:rsidR="00864ED8" w:rsidRPr="003A3451" w:rsidRDefault="00864ED8" w:rsidP="00DD5D3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204658" w:rsidRPr="003A3451" w14:paraId="2F881F45" w14:textId="77777777" w:rsidTr="00204658">
        <w:tc>
          <w:tcPr>
            <w:tcW w:w="10632" w:type="dxa"/>
          </w:tcPr>
          <w:p w14:paraId="6A1B2C87" w14:textId="77777777" w:rsidR="00204658" w:rsidRPr="003A3451" w:rsidRDefault="00204658" w:rsidP="00DD5D3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vertAlign w:val="superscript"/>
              </w:rPr>
            </w:pPr>
            <w:r w:rsidRPr="003A3451">
              <w:rPr>
                <w:rFonts w:cstheme="minorHAnsi"/>
                <w:sz w:val="20"/>
                <w:szCs w:val="20"/>
              </w:rPr>
              <w:t xml:space="preserve">laskettu standardikäytön kulutus: </w:t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75950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75950" w:rsidRPr="003A3451">
              <w:rPr>
                <w:rFonts w:cstheme="minorHAnsi"/>
                <w:sz w:val="20"/>
                <w:szCs w:val="20"/>
              </w:rPr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end"/>
            </w:r>
            <w:r w:rsidR="00875950"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sz w:val="20"/>
                <w:szCs w:val="20"/>
              </w:rPr>
              <w:t xml:space="preserve"> kWh/m</w:t>
            </w:r>
            <w:r w:rsidRPr="003A3451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14:paraId="142466F2" w14:textId="77777777" w:rsidR="00204658" w:rsidRPr="00F172B2" w:rsidRDefault="00204658" w:rsidP="0042000D">
      <w:pPr>
        <w:spacing w:line="240" w:lineRule="auto"/>
        <w:rPr>
          <w:rFonts w:cstheme="minorHAnsi"/>
          <w:sz w:val="2"/>
          <w:szCs w:val="20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04658" w:rsidRPr="003A3451" w14:paraId="0C8846F3" w14:textId="77777777" w:rsidTr="00204658">
        <w:tc>
          <w:tcPr>
            <w:tcW w:w="10632" w:type="dxa"/>
            <w:gridSpan w:val="2"/>
          </w:tcPr>
          <w:p w14:paraId="538E1353" w14:textId="77777777" w:rsidR="00204658" w:rsidRPr="003A3451" w:rsidRDefault="00204658" w:rsidP="00DD5D3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Rakennuksen standardikäyttöön perustuvan kokonaisenergiankulutuksen pienentäminen – E-luku (7 §)</w:t>
            </w:r>
          </w:p>
        </w:tc>
      </w:tr>
      <w:tr w:rsidR="00204658" w:rsidRPr="003A3451" w14:paraId="231D4B9D" w14:textId="77777777" w:rsidTr="00204658">
        <w:trPr>
          <w:trHeight w:val="207"/>
        </w:trPr>
        <w:tc>
          <w:tcPr>
            <w:tcW w:w="5316" w:type="dxa"/>
          </w:tcPr>
          <w:p w14:paraId="63168C0D" w14:textId="77777777" w:rsidR="00204658" w:rsidRPr="003A3451" w:rsidRDefault="00204658" w:rsidP="00DD5D3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307BC44" w14:textId="77777777" w:rsidR="00204658" w:rsidRPr="003A3451" w:rsidRDefault="00204658" w:rsidP="00DD5D3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 xml:space="preserve">alkuperäinen E-luku: </w:t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75950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75950" w:rsidRPr="003A3451">
              <w:rPr>
                <w:rFonts w:cstheme="minorHAnsi"/>
                <w:sz w:val="20"/>
                <w:szCs w:val="20"/>
              </w:rPr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end"/>
            </w:r>
            <w:r w:rsidR="00875950"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sz w:val="20"/>
                <w:szCs w:val="20"/>
              </w:rPr>
              <w:t xml:space="preserve"> kWh</w:t>
            </w:r>
            <w:r w:rsidRPr="003A3451">
              <w:rPr>
                <w:rFonts w:cstheme="minorHAnsi"/>
                <w:sz w:val="20"/>
                <w:szCs w:val="20"/>
                <w:vertAlign w:val="subscript"/>
              </w:rPr>
              <w:t>E</w:t>
            </w:r>
            <w:r w:rsidRPr="003A3451">
              <w:rPr>
                <w:rFonts w:cstheme="minorHAnsi"/>
                <w:sz w:val="20"/>
                <w:szCs w:val="20"/>
              </w:rPr>
              <w:t>/m²</w:t>
            </w:r>
          </w:p>
        </w:tc>
        <w:tc>
          <w:tcPr>
            <w:tcW w:w="5316" w:type="dxa"/>
          </w:tcPr>
          <w:p w14:paraId="0ACE6BFA" w14:textId="77777777" w:rsidR="00204658" w:rsidRPr="003A3451" w:rsidRDefault="00204658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C10FF42" w14:textId="77777777" w:rsidR="00204658" w:rsidRPr="003A3451" w:rsidRDefault="00204658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 xml:space="preserve">E-luku esitettyjen korjausten jälkeen: </w:t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75950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75950" w:rsidRPr="003A3451">
              <w:rPr>
                <w:rFonts w:cstheme="minorHAnsi"/>
                <w:sz w:val="20"/>
                <w:szCs w:val="20"/>
              </w:rPr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75950" w:rsidRPr="003A3451">
              <w:rPr>
                <w:rFonts w:cstheme="minorHAnsi"/>
                <w:sz w:val="20"/>
                <w:szCs w:val="20"/>
              </w:rPr>
              <w:fldChar w:fldCharType="end"/>
            </w:r>
            <w:r w:rsidR="00875950">
              <w:rPr>
                <w:rFonts w:cstheme="minorHAnsi"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sz w:val="20"/>
                <w:szCs w:val="20"/>
              </w:rPr>
              <w:t>kWh</w:t>
            </w:r>
            <w:r w:rsidRPr="003A3451">
              <w:rPr>
                <w:rFonts w:cstheme="minorHAnsi"/>
                <w:sz w:val="20"/>
                <w:szCs w:val="20"/>
                <w:vertAlign w:val="subscript"/>
              </w:rPr>
              <w:t>E</w:t>
            </w:r>
            <w:r w:rsidRPr="003A3451">
              <w:rPr>
                <w:rFonts w:cstheme="minorHAnsi"/>
                <w:sz w:val="20"/>
                <w:szCs w:val="20"/>
              </w:rPr>
              <w:t>/m²</w:t>
            </w:r>
          </w:p>
        </w:tc>
      </w:tr>
    </w:tbl>
    <w:p w14:paraId="35EA8833" w14:textId="77777777" w:rsidR="0042000D" w:rsidRPr="00F172B2" w:rsidRDefault="0042000D" w:rsidP="0042000D">
      <w:pPr>
        <w:spacing w:line="240" w:lineRule="auto"/>
        <w:rPr>
          <w:rFonts w:cstheme="minorHAnsi"/>
          <w:sz w:val="2"/>
          <w:szCs w:val="20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42000D" w:rsidRPr="003A3451" w14:paraId="6C49BE4C" w14:textId="77777777" w:rsidTr="00F521F2">
        <w:trPr>
          <w:trHeight w:val="207"/>
        </w:trPr>
        <w:tc>
          <w:tcPr>
            <w:tcW w:w="10632" w:type="dxa"/>
            <w:gridSpan w:val="3"/>
          </w:tcPr>
          <w:p w14:paraId="0177CEEB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2 ja 3</w:t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edellyttävät E-lukulaskentaa</w:t>
            </w:r>
          </w:p>
        </w:tc>
      </w:tr>
      <w:tr w:rsidR="0042000D" w:rsidRPr="003A3451" w14:paraId="48AA2782" w14:textId="77777777" w:rsidTr="00F521F2">
        <w:trPr>
          <w:trHeight w:val="207"/>
        </w:trPr>
        <w:tc>
          <w:tcPr>
            <w:tcW w:w="10632" w:type="dxa"/>
            <w:gridSpan w:val="3"/>
          </w:tcPr>
          <w:p w14:paraId="64165AE6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b/>
                <w:sz w:val="20"/>
                <w:szCs w:val="20"/>
              </w:rPr>
              <w:t xml:space="preserve">Rakennuksen käyttötarkoitusluokka ja sitä vastaavat kohtien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2 </w:t>
            </w:r>
            <w:r w:rsidRPr="003A3451">
              <w:rPr>
                <w:rFonts w:cstheme="minorHAnsi"/>
                <w:b/>
                <w:sz w:val="20"/>
                <w:szCs w:val="20"/>
              </w:rPr>
              <w:t xml:space="preserve">ja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  <w:r w:rsidRPr="003A3451">
              <w:rPr>
                <w:rFonts w:cstheme="minorHAnsi"/>
                <w:b/>
                <w:sz w:val="20"/>
                <w:szCs w:val="20"/>
              </w:rPr>
              <w:t>energiatehokkuusvaatimukset</w:t>
            </w:r>
          </w:p>
        </w:tc>
      </w:tr>
      <w:tr w:rsidR="0042000D" w:rsidRPr="003A3451" w14:paraId="6C743702" w14:textId="77777777" w:rsidTr="00A41045">
        <w:trPr>
          <w:trHeight w:val="207"/>
        </w:trPr>
        <w:tc>
          <w:tcPr>
            <w:tcW w:w="3544" w:type="dxa"/>
          </w:tcPr>
          <w:p w14:paraId="42BA8D07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C1277A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sz w:val="20"/>
                <w:szCs w:val="20"/>
                <w:u w:val="single"/>
              </w:rPr>
              <w:t>vaihtoehto, kohta 2</w:t>
            </w:r>
          </w:p>
        </w:tc>
        <w:tc>
          <w:tcPr>
            <w:tcW w:w="3544" w:type="dxa"/>
          </w:tcPr>
          <w:p w14:paraId="5214364E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sz w:val="20"/>
                <w:szCs w:val="20"/>
                <w:u w:val="single"/>
              </w:rPr>
              <w:t>vaihtoehto, kohta 3</w:t>
            </w:r>
          </w:p>
        </w:tc>
      </w:tr>
      <w:tr w:rsidR="0042000D" w:rsidRPr="003A3451" w14:paraId="5BD9C97F" w14:textId="77777777" w:rsidTr="00A41045">
        <w:trPr>
          <w:trHeight w:val="207"/>
        </w:trPr>
        <w:tc>
          <w:tcPr>
            <w:tcW w:w="3544" w:type="dxa"/>
          </w:tcPr>
          <w:p w14:paraId="416F3E6A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5950" w:rsidRPr="003A3451">
              <w:rPr>
                <w:rFonts w:cstheme="minorHAnsi"/>
                <w:bCs/>
                <w:sz w:val="20"/>
                <w:szCs w:val="20"/>
              </w:rPr>
              <w:t>pien-, ketju</w:t>
            </w:r>
            <w:r w:rsidRPr="003A3451">
              <w:rPr>
                <w:rFonts w:cstheme="minorHAnsi"/>
                <w:bCs/>
                <w:sz w:val="20"/>
                <w:szCs w:val="20"/>
              </w:rPr>
              <w:t>- tai rivitalo</w:t>
            </w:r>
          </w:p>
        </w:tc>
        <w:tc>
          <w:tcPr>
            <w:tcW w:w="3544" w:type="dxa"/>
          </w:tcPr>
          <w:p w14:paraId="63BA378E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180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79F234A0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0,8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6AC90CE5" w14:textId="77777777" w:rsidTr="00A41045">
        <w:trPr>
          <w:trHeight w:val="207"/>
        </w:trPr>
        <w:tc>
          <w:tcPr>
            <w:tcW w:w="3544" w:type="dxa"/>
          </w:tcPr>
          <w:p w14:paraId="4D13F237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asuinkerrostalo</w:t>
            </w:r>
          </w:p>
        </w:tc>
        <w:tc>
          <w:tcPr>
            <w:tcW w:w="3544" w:type="dxa"/>
          </w:tcPr>
          <w:p w14:paraId="11400319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130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5FC384C3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0,85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414F0245" w14:textId="77777777" w:rsidTr="00A41045">
        <w:trPr>
          <w:trHeight w:val="207"/>
        </w:trPr>
        <w:tc>
          <w:tcPr>
            <w:tcW w:w="3544" w:type="dxa"/>
          </w:tcPr>
          <w:p w14:paraId="3E00A826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toimistorakennus</w:t>
            </w:r>
          </w:p>
        </w:tc>
        <w:tc>
          <w:tcPr>
            <w:tcW w:w="3544" w:type="dxa"/>
          </w:tcPr>
          <w:p w14:paraId="3A3F967E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145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347D2DB3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0,7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79CC093A" w14:textId="77777777" w:rsidTr="00A41045">
        <w:trPr>
          <w:trHeight w:val="207"/>
        </w:trPr>
        <w:tc>
          <w:tcPr>
            <w:tcW w:w="3544" w:type="dxa"/>
          </w:tcPr>
          <w:p w14:paraId="0F16ED88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liike- tai majoitusrakennus</w:t>
            </w:r>
          </w:p>
        </w:tc>
        <w:tc>
          <w:tcPr>
            <w:tcW w:w="3544" w:type="dxa"/>
          </w:tcPr>
          <w:p w14:paraId="7DA3336C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180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78F8BF33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0,7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7A0668D6" w14:textId="77777777" w:rsidTr="00A41045">
        <w:trPr>
          <w:trHeight w:val="207"/>
        </w:trPr>
        <w:tc>
          <w:tcPr>
            <w:tcW w:w="3544" w:type="dxa"/>
          </w:tcPr>
          <w:p w14:paraId="238AE019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opetusrakennus tai päiväkoti</w:t>
            </w:r>
          </w:p>
        </w:tc>
        <w:tc>
          <w:tcPr>
            <w:tcW w:w="3544" w:type="dxa"/>
          </w:tcPr>
          <w:p w14:paraId="21C3D376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150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70940811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0,8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21DD8429" w14:textId="77777777" w:rsidTr="00A41045">
        <w:trPr>
          <w:trHeight w:val="207"/>
        </w:trPr>
        <w:tc>
          <w:tcPr>
            <w:tcW w:w="3544" w:type="dxa"/>
          </w:tcPr>
          <w:p w14:paraId="62F0D2E6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liikuntarakennus, </w:t>
            </w:r>
            <w:proofErr w:type="spellStart"/>
            <w:r w:rsidRPr="003A3451">
              <w:rPr>
                <w:rFonts w:cstheme="minorHAnsi"/>
                <w:bCs/>
                <w:sz w:val="20"/>
                <w:szCs w:val="20"/>
              </w:rPr>
              <w:t>pl.uima</w:t>
            </w:r>
            <w:proofErr w:type="spellEnd"/>
            <w:r w:rsidRPr="003A3451">
              <w:rPr>
                <w:rFonts w:cstheme="minorHAnsi"/>
                <w:bCs/>
                <w:sz w:val="20"/>
                <w:szCs w:val="20"/>
              </w:rPr>
              <w:t>- ja jäähallit</w:t>
            </w:r>
          </w:p>
        </w:tc>
        <w:tc>
          <w:tcPr>
            <w:tcW w:w="3544" w:type="dxa"/>
          </w:tcPr>
          <w:p w14:paraId="4BD7B6D1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170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2D8D5408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0,8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7146FDA3" w14:textId="77777777" w:rsidTr="00A41045">
        <w:trPr>
          <w:trHeight w:val="207"/>
        </w:trPr>
        <w:tc>
          <w:tcPr>
            <w:tcW w:w="3544" w:type="dxa"/>
          </w:tcPr>
          <w:p w14:paraId="4A23D6C9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sairaala</w:t>
            </w:r>
          </w:p>
        </w:tc>
        <w:tc>
          <w:tcPr>
            <w:tcW w:w="3544" w:type="dxa"/>
          </w:tcPr>
          <w:p w14:paraId="5BF3B835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>≤ 370 kWh/m</w:t>
            </w:r>
            <w:r w:rsidRPr="003A345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</w:tcPr>
          <w:p w14:paraId="2FEEA544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≤ 0,8 </w:t>
            </w:r>
            <w:r w:rsidRPr="003A3451">
              <w:rPr>
                <w:rFonts w:cstheme="minorHAnsi"/>
                <w:sz w:val="20"/>
                <w:szCs w:val="20"/>
              </w:rPr>
              <w:t>x alkup. E-luku</w:t>
            </w:r>
          </w:p>
        </w:tc>
      </w:tr>
      <w:tr w:rsidR="0042000D" w:rsidRPr="003A3451" w14:paraId="350442BC" w14:textId="77777777" w:rsidTr="000967BF">
        <w:trPr>
          <w:trHeight w:val="207"/>
        </w:trPr>
        <w:tc>
          <w:tcPr>
            <w:tcW w:w="3544" w:type="dxa"/>
          </w:tcPr>
          <w:p w14:paraId="4B7D518C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muu rakennus</w:t>
            </w:r>
          </w:p>
        </w:tc>
        <w:tc>
          <w:tcPr>
            <w:tcW w:w="7088" w:type="dxa"/>
            <w:gridSpan w:val="2"/>
          </w:tcPr>
          <w:p w14:paraId="21AE411A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u w:val="single"/>
              </w:rPr>
            </w:pPr>
            <w:r w:rsidRPr="003A3451">
              <w:rPr>
                <w:rFonts w:cstheme="minorHAnsi"/>
                <w:sz w:val="20"/>
                <w:szCs w:val="20"/>
              </w:rPr>
              <w:t>käytetään rakennuskohtaista menetelmää 1</w:t>
            </w:r>
          </w:p>
        </w:tc>
      </w:tr>
    </w:tbl>
    <w:p w14:paraId="7F80FA4A" w14:textId="77777777" w:rsidR="0042000D" w:rsidRPr="00F172B2" w:rsidRDefault="0042000D" w:rsidP="001B4DB1">
      <w:pPr>
        <w:spacing w:line="240" w:lineRule="auto"/>
        <w:rPr>
          <w:rFonts w:cstheme="minorHAnsi"/>
          <w:sz w:val="2"/>
          <w:szCs w:val="20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701"/>
        <w:gridCol w:w="2127"/>
      </w:tblGrid>
      <w:tr w:rsidR="0042000D" w:rsidRPr="003A3451" w14:paraId="5EE03BE2" w14:textId="77777777" w:rsidTr="00342AB5">
        <w:trPr>
          <w:trHeight w:val="207"/>
        </w:trPr>
        <w:tc>
          <w:tcPr>
            <w:tcW w:w="10632" w:type="dxa"/>
            <w:gridSpan w:val="3"/>
          </w:tcPr>
          <w:p w14:paraId="120EDA7A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 xml:space="preserve"> 4 Rakennuksen teknisten järjestelmien peruskorjaus, tai uusiminen (5 §)</w:t>
            </w:r>
          </w:p>
        </w:tc>
      </w:tr>
      <w:tr w:rsidR="0042000D" w:rsidRPr="003A3451" w14:paraId="7891E17D" w14:textId="77777777" w:rsidTr="00342AB5">
        <w:trPr>
          <w:trHeight w:val="207"/>
        </w:trPr>
        <w:tc>
          <w:tcPr>
            <w:tcW w:w="10632" w:type="dxa"/>
            <w:gridSpan w:val="3"/>
          </w:tcPr>
          <w:p w14:paraId="5B662477" w14:textId="77777777" w:rsidR="0042000D" w:rsidRPr="003A3451" w:rsidRDefault="0042000D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A3451" w:rsidRPr="003A3451" w14:paraId="53265E34" w14:textId="77777777" w:rsidTr="00F172B2">
        <w:trPr>
          <w:trHeight w:val="207"/>
        </w:trPr>
        <w:tc>
          <w:tcPr>
            <w:tcW w:w="6804" w:type="dxa"/>
          </w:tcPr>
          <w:p w14:paraId="0F8466B5" w14:textId="77777777" w:rsidR="003A3451" w:rsidRPr="003A3451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A3451">
              <w:rPr>
                <w:rFonts w:cstheme="minorHAnsi"/>
                <w:sz w:val="20"/>
                <w:szCs w:val="20"/>
              </w:rPr>
              <w:t>LTO:n</w:t>
            </w:r>
            <w:proofErr w:type="spellEnd"/>
            <w:r w:rsidRPr="003A3451">
              <w:rPr>
                <w:rFonts w:cstheme="minorHAnsi"/>
                <w:sz w:val="20"/>
                <w:szCs w:val="20"/>
              </w:rPr>
              <w:t xml:space="preserve"> laskettu/testattu vuosihyötysuhde:</w:t>
            </w:r>
          </w:p>
        </w:tc>
        <w:tc>
          <w:tcPr>
            <w:tcW w:w="1701" w:type="dxa"/>
          </w:tcPr>
          <w:p w14:paraId="6564EF9D" w14:textId="77777777" w:rsidR="003A3451" w:rsidRPr="003A3451" w:rsidRDefault="00875950" w:rsidP="003A345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A3451" w:rsidRPr="003A3451">
              <w:rPr>
                <w:rFonts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2127" w:type="dxa"/>
          </w:tcPr>
          <w:p w14:paraId="6C494D46" w14:textId="77777777" w:rsidR="003A3451" w:rsidRPr="00F172B2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20"/>
              </w:rPr>
            </w:pPr>
            <w:r w:rsidRPr="00F172B2">
              <w:rPr>
                <w:rFonts w:cstheme="minorHAnsi"/>
                <w:sz w:val="18"/>
                <w:szCs w:val="20"/>
              </w:rPr>
              <w:t xml:space="preserve">(vaatimus ≥ </w:t>
            </w:r>
            <w:r w:rsidRPr="00F172B2">
              <w:rPr>
                <w:rFonts w:cstheme="minorHAnsi"/>
                <w:b/>
                <w:sz w:val="18"/>
                <w:szCs w:val="20"/>
              </w:rPr>
              <w:t>45</w:t>
            </w:r>
            <w:r w:rsidRPr="00F172B2">
              <w:rPr>
                <w:rFonts w:cstheme="minorHAnsi"/>
                <w:sz w:val="18"/>
                <w:szCs w:val="20"/>
              </w:rPr>
              <w:t xml:space="preserve"> %)</w:t>
            </w:r>
          </w:p>
        </w:tc>
      </w:tr>
      <w:tr w:rsidR="003A3451" w:rsidRPr="003A3451" w14:paraId="64307BDE" w14:textId="77777777" w:rsidTr="00F172B2">
        <w:trPr>
          <w:trHeight w:val="207"/>
        </w:trPr>
        <w:tc>
          <w:tcPr>
            <w:tcW w:w="6804" w:type="dxa"/>
          </w:tcPr>
          <w:p w14:paraId="01F8E0C3" w14:textId="77777777" w:rsidR="003A3451" w:rsidRPr="003A3451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sz w:val="20"/>
                <w:szCs w:val="20"/>
              </w:rPr>
              <w:t xml:space="preserve"> koneellisen tulo- ja poistojärjestelmän arvioitu ominaissähköteho (SFP-luku):</w:t>
            </w:r>
          </w:p>
        </w:tc>
        <w:tc>
          <w:tcPr>
            <w:tcW w:w="1701" w:type="dxa"/>
          </w:tcPr>
          <w:p w14:paraId="43D35395" w14:textId="77777777" w:rsidR="003A3451" w:rsidRPr="003A3451" w:rsidRDefault="00875950" w:rsidP="003A345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A3451" w:rsidRPr="003A3451">
              <w:rPr>
                <w:rFonts w:cstheme="minorHAnsi"/>
                <w:sz w:val="20"/>
                <w:szCs w:val="20"/>
              </w:rPr>
              <w:t xml:space="preserve">kW/m³s </w:t>
            </w:r>
          </w:p>
        </w:tc>
        <w:tc>
          <w:tcPr>
            <w:tcW w:w="2127" w:type="dxa"/>
          </w:tcPr>
          <w:p w14:paraId="1D3A648F" w14:textId="77777777" w:rsidR="003A3451" w:rsidRPr="00F172B2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20"/>
              </w:rPr>
            </w:pPr>
            <w:r w:rsidRPr="00F172B2">
              <w:rPr>
                <w:rFonts w:cstheme="minorHAnsi"/>
                <w:sz w:val="18"/>
                <w:szCs w:val="20"/>
              </w:rPr>
              <w:t xml:space="preserve">(vaatimus ≤ </w:t>
            </w:r>
            <w:r w:rsidRPr="00F172B2">
              <w:rPr>
                <w:rFonts w:cstheme="minorHAnsi"/>
                <w:b/>
                <w:sz w:val="18"/>
                <w:szCs w:val="20"/>
              </w:rPr>
              <w:t>2,0</w:t>
            </w:r>
            <w:r w:rsidRPr="00F172B2">
              <w:rPr>
                <w:rFonts w:cstheme="minorHAnsi"/>
                <w:sz w:val="18"/>
                <w:szCs w:val="20"/>
              </w:rPr>
              <w:t xml:space="preserve"> kW/m³s)</w:t>
            </w:r>
          </w:p>
        </w:tc>
      </w:tr>
      <w:tr w:rsidR="003A3451" w:rsidRPr="003A3451" w14:paraId="414B616C" w14:textId="77777777" w:rsidTr="00F172B2">
        <w:trPr>
          <w:trHeight w:val="207"/>
        </w:trPr>
        <w:tc>
          <w:tcPr>
            <w:tcW w:w="6804" w:type="dxa"/>
          </w:tcPr>
          <w:p w14:paraId="330CDD26" w14:textId="77777777" w:rsidR="003A3451" w:rsidRPr="003A3451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sz w:val="20"/>
                <w:szCs w:val="20"/>
              </w:rPr>
              <w:t xml:space="preserve"> koneellisen poistojärjestelmän arvioitu ominaissähköteho (SFP-luku):</w:t>
            </w:r>
          </w:p>
        </w:tc>
        <w:tc>
          <w:tcPr>
            <w:tcW w:w="1701" w:type="dxa"/>
          </w:tcPr>
          <w:p w14:paraId="0F8CCB0E" w14:textId="77777777" w:rsidR="003A3451" w:rsidRPr="003A3451" w:rsidRDefault="00875950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A3451" w:rsidRPr="003A3451">
              <w:rPr>
                <w:rFonts w:cstheme="minorHAnsi"/>
                <w:sz w:val="20"/>
                <w:szCs w:val="20"/>
              </w:rPr>
              <w:t>kW/m³s</w:t>
            </w:r>
          </w:p>
        </w:tc>
        <w:tc>
          <w:tcPr>
            <w:tcW w:w="2127" w:type="dxa"/>
          </w:tcPr>
          <w:p w14:paraId="2756A02B" w14:textId="77777777" w:rsidR="003A3451" w:rsidRPr="00F172B2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20"/>
              </w:rPr>
            </w:pPr>
            <w:r w:rsidRPr="00F172B2">
              <w:rPr>
                <w:rFonts w:cstheme="minorHAnsi"/>
                <w:sz w:val="18"/>
                <w:szCs w:val="20"/>
              </w:rPr>
              <w:t xml:space="preserve">(vaatimus ≤ </w:t>
            </w:r>
            <w:r w:rsidRPr="00F172B2">
              <w:rPr>
                <w:rFonts w:cstheme="minorHAnsi"/>
                <w:b/>
                <w:sz w:val="18"/>
                <w:szCs w:val="20"/>
              </w:rPr>
              <w:t xml:space="preserve">1,0 </w:t>
            </w:r>
            <w:r w:rsidRPr="00F172B2">
              <w:rPr>
                <w:rFonts w:cstheme="minorHAnsi"/>
                <w:sz w:val="18"/>
                <w:szCs w:val="20"/>
              </w:rPr>
              <w:t>kW/m³s)</w:t>
            </w:r>
          </w:p>
        </w:tc>
      </w:tr>
      <w:tr w:rsidR="003A3451" w:rsidRPr="003A3451" w14:paraId="08B2C898" w14:textId="77777777" w:rsidTr="00F172B2">
        <w:trPr>
          <w:trHeight w:val="207"/>
        </w:trPr>
        <w:tc>
          <w:tcPr>
            <w:tcW w:w="6804" w:type="dxa"/>
          </w:tcPr>
          <w:p w14:paraId="03E530DF" w14:textId="77777777" w:rsidR="003A3451" w:rsidRPr="003A3451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A3451">
              <w:rPr>
                <w:rFonts w:cstheme="minorHAnsi"/>
                <w:sz w:val="20"/>
                <w:szCs w:val="20"/>
              </w:rPr>
              <w:t>ilmastointijärjestelmän arvioitu ominaissähköteho (SFP-luku):</w:t>
            </w:r>
          </w:p>
        </w:tc>
        <w:tc>
          <w:tcPr>
            <w:tcW w:w="1701" w:type="dxa"/>
          </w:tcPr>
          <w:p w14:paraId="0A909D2D" w14:textId="77777777" w:rsidR="003A3451" w:rsidRPr="003A3451" w:rsidRDefault="00875950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A3451">
              <w:rPr>
                <w:rFonts w:cstheme="minorHAnsi"/>
                <w:sz w:val="20"/>
                <w:szCs w:val="20"/>
              </w:rPr>
            </w:r>
            <w:r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Pr="003A345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A3451" w:rsidRPr="003A3451">
              <w:rPr>
                <w:rFonts w:cstheme="minorHAnsi"/>
                <w:sz w:val="20"/>
                <w:szCs w:val="20"/>
              </w:rPr>
              <w:t>kW/m³s</w:t>
            </w:r>
          </w:p>
        </w:tc>
        <w:tc>
          <w:tcPr>
            <w:tcW w:w="2127" w:type="dxa"/>
          </w:tcPr>
          <w:p w14:paraId="68EA89BB" w14:textId="77777777" w:rsidR="003A3451" w:rsidRPr="00F172B2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20"/>
              </w:rPr>
            </w:pPr>
            <w:r w:rsidRPr="00F172B2">
              <w:rPr>
                <w:rFonts w:cstheme="minorHAnsi"/>
                <w:sz w:val="18"/>
                <w:szCs w:val="20"/>
              </w:rPr>
              <w:t xml:space="preserve">(vaatimus ≤ </w:t>
            </w:r>
            <w:r w:rsidRPr="00F172B2">
              <w:rPr>
                <w:rFonts w:cstheme="minorHAnsi"/>
                <w:b/>
                <w:sz w:val="18"/>
                <w:szCs w:val="20"/>
              </w:rPr>
              <w:t>2,5</w:t>
            </w:r>
            <w:r w:rsidRPr="00F172B2">
              <w:rPr>
                <w:rFonts w:cstheme="minorHAnsi"/>
                <w:sz w:val="18"/>
                <w:szCs w:val="20"/>
              </w:rPr>
              <w:t xml:space="preserve"> kW/m³s)</w:t>
            </w:r>
          </w:p>
        </w:tc>
      </w:tr>
      <w:tr w:rsidR="003A3451" w:rsidRPr="003A3451" w14:paraId="42F1D212" w14:textId="77777777" w:rsidTr="004330E4">
        <w:trPr>
          <w:trHeight w:val="207"/>
        </w:trPr>
        <w:tc>
          <w:tcPr>
            <w:tcW w:w="10632" w:type="dxa"/>
            <w:gridSpan w:val="3"/>
          </w:tcPr>
          <w:p w14:paraId="4DC613C9" w14:textId="77777777" w:rsidR="003A3451" w:rsidRPr="003A3451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sz w:val="20"/>
                <w:szCs w:val="20"/>
              </w:rPr>
              <w:t xml:space="preserve"> lämmitysjärjestelmän uusiminen, laitteiden hyötysuhteen parantaminen</w:t>
            </w:r>
          </w:p>
        </w:tc>
      </w:tr>
      <w:tr w:rsidR="003A3451" w:rsidRPr="003A3451" w14:paraId="068AA0BB" w14:textId="77777777" w:rsidTr="00612AAC">
        <w:trPr>
          <w:trHeight w:val="207"/>
        </w:trPr>
        <w:tc>
          <w:tcPr>
            <w:tcW w:w="10632" w:type="dxa"/>
            <w:gridSpan w:val="3"/>
          </w:tcPr>
          <w:p w14:paraId="5214E464" w14:textId="77777777" w:rsidR="003A3451" w:rsidRPr="003A3451" w:rsidRDefault="003A3451" w:rsidP="0020465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Cs/>
                <w:sz w:val="20"/>
                <w:szCs w:val="20"/>
              </w:rPr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3A3451">
              <w:rPr>
                <w:rFonts w:cstheme="minorHAnsi"/>
                <w:sz w:val="20"/>
                <w:szCs w:val="20"/>
              </w:rPr>
              <w:t xml:space="preserve"> vesi- ja/tai viemärijärjestelmien uusiminen, sovelletaan mitä uudisrakentamisesta säädetään</w:t>
            </w:r>
          </w:p>
        </w:tc>
      </w:tr>
    </w:tbl>
    <w:p w14:paraId="0F44D597" w14:textId="77777777" w:rsidR="00B56641" w:rsidRDefault="00B56641"/>
    <w:p w14:paraId="5EC2C969" w14:textId="77777777" w:rsidR="000F10A5" w:rsidRDefault="000F10A5"/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56641" w:rsidRPr="00B56641" w14:paraId="40765EAA" w14:textId="77777777" w:rsidTr="00612AAC">
        <w:trPr>
          <w:trHeight w:val="207"/>
        </w:trPr>
        <w:tc>
          <w:tcPr>
            <w:tcW w:w="10632" w:type="dxa"/>
          </w:tcPr>
          <w:p w14:paraId="71B5ACE4" w14:textId="77777777" w:rsidR="00B56641" w:rsidRPr="00B56641" w:rsidRDefault="00B56641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B56641">
              <w:rPr>
                <w:rFonts w:eastAsia="MS Gothic" w:cstheme="minorHAnsi"/>
                <w:b/>
                <w:sz w:val="20"/>
                <w:szCs w:val="20"/>
              </w:rPr>
              <w:lastRenderedPageBreak/>
              <w:t>5</w:t>
            </w:r>
            <w:r w:rsidRPr="00B56641">
              <w:rPr>
                <w:rFonts w:cstheme="minorHAnsi"/>
                <w:b/>
                <w:bCs/>
                <w:sz w:val="20"/>
                <w:szCs w:val="20"/>
              </w:rPr>
              <w:t xml:space="preserve"> Energiatehokkuuden parantamisvelvollisuudesta haetaan vapautusta, koska:</w:t>
            </w:r>
          </w:p>
          <w:p w14:paraId="61B6884F" w14:textId="77777777" w:rsidR="00B56641" w:rsidRPr="00B56641" w:rsidRDefault="00B56641" w:rsidP="002046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9824AE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korjaus- ja muutostyössä ei suoriteta rakenteisiin tai teknisiin järjestelmiin; Lämpö- ja kosteustekniseen, äänitekniseen-</w:t>
            </w:r>
            <w:r w:rsidRPr="00B56641">
              <w:rPr>
                <w:rFonts w:cstheme="minorHAnsi"/>
                <w:sz w:val="20"/>
                <w:szCs w:val="20"/>
              </w:rPr>
              <w:t>, palotekniseen</w:t>
            </w:r>
            <w:r w:rsidR="00B56641" w:rsidRPr="00B56641">
              <w:rPr>
                <w:rFonts w:cstheme="minorHAnsi"/>
                <w:sz w:val="20"/>
                <w:szCs w:val="20"/>
              </w:rPr>
              <w:t>-, tai paloturvallisuuden toimivuuteen vaikuttavia toimenpiteitä</w:t>
            </w:r>
          </w:p>
          <w:p w14:paraId="11C3E2DB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eastAsia="MS Gothic"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energiatehokkuuden parantaminen ei ole teknisesti, taloudellisesta tai toiminnallisesti toteutettavissa (laskelma/perustelu liitteeksi)</w:t>
            </w:r>
          </w:p>
          <w:p w14:paraId="22E2B584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rakennus on suojeltu, m</w:t>
            </w:r>
            <w:r w:rsidR="00B56641" w:rsidRPr="00B56641">
              <w:rPr>
                <w:rFonts w:cstheme="minorHAnsi"/>
                <w:sz w:val="20"/>
                <w:szCs w:val="20"/>
              </w:rPr>
              <w:t>iltä osin:</w:t>
            </w:r>
            <w:r w:rsidR="008E5A33" w:rsidRPr="003A3451">
              <w:rPr>
                <w:rFonts w:cstheme="minorHAnsi"/>
                <w:sz w:val="20"/>
                <w:szCs w:val="20"/>
              </w:rPr>
              <w:t xml:space="preserve"> 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E5A33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5A33" w:rsidRPr="003A3451">
              <w:rPr>
                <w:rFonts w:cstheme="minorHAnsi"/>
                <w:sz w:val="20"/>
                <w:szCs w:val="20"/>
              </w:rPr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5A4724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rakennuksen huoneistoala / lämmitetty nettoala on alle 50 m².  Rakennuksen huoneistoala:</w:t>
            </w:r>
            <w:r w:rsidR="008E5A33" w:rsidRPr="003A3451">
              <w:rPr>
                <w:rFonts w:cstheme="minorHAnsi"/>
                <w:sz w:val="20"/>
                <w:szCs w:val="20"/>
              </w:rPr>
              <w:t xml:space="preserve"> 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E5A33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5A33" w:rsidRPr="003A3451">
              <w:rPr>
                <w:rFonts w:cstheme="minorHAnsi"/>
                <w:sz w:val="20"/>
                <w:szCs w:val="20"/>
              </w:rPr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end"/>
            </w:r>
            <w:r w:rsidR="008E5A33">
              <w:rPr>
                <w:rFonts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m²</w:t>
            </w:r>
          </w:p>
          <w:p w14:paraId="18682724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rakennus on loma-asunto, jossa ei ole kokovuotiseen käyttöön suunniteltua kiinteää lämmitysjärjestelmää</w:t>
            </w:r>
          </w:p>
          <w:p w14:paraId="6EB25BAE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korjaustyö ei kohdistu sellaiseen rakennusosaan jolla olisi vaikutusta rakennuksen energiatalouteen (selvitys liitteeksi)</w:t>
            </w:r>
          </w:p>
          <w:p w14:paraId="4B74069D" w14:textId="77777777" w:rsid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muu ympäristöministeriön asetuksen 4/13 1§:n mukainen peruste:</w:t>
            </w:r>
            <w:r w:rsidR="008E5A33" w:rsidRPr="003A3451">
              <w:rPr>
                <w:rFonts w:cstheme="minorHAnsi"/>
                <w:sz w:val="20"/>
                <w:szCs w:val="20"/>
              </w:rPr>
              <w:t xml:space="preserve"> 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E5A33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5A33" w:rsidRPr="003A3451">
              <w:rPr>
                <w:rFonts w:cstheme="minorHAnsi"/>
                <w:sz w:val="20"/>
                <w:szCs w:val="20"/>
              </w:rPr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D2E9E29" w14:textId="77777777" w:rsidR="005F54B1" w:rsidRPr="00B56641" w:rsidRDefault="005F54B1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81A7C72" w14:textId="77777777" w:rsidR="00B56641" w:rsidRPr="00B56641" w:rsidRDefault="00B56641">
      <w:pPr>
        <w:rPr>
          <w:sz w:val="2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56641" w:rsidRPr="00B56641" w14:paraId="01C3082B" w14:textId="77777777" w:rsidTr="00612AAC">
        <w:trPr>
          <w:trHeight w:val="207"/>
        </w:trPr>
        <w:tc>
          <w:tcPr>
            <w:tcW w:w="10632" w:type="dxa"/>
          </w:tcPr>
          <w:p w14:paraId="4B24EF57" w14:textId="77777777" w:rsidR="00B56641" w:rsidRPr="00B5664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B56641">
              <w:rPr>
                <w:rFonts w:eastAsia="MS Gothic" w:cstheme="minorHAnsi"/>
                <w:b/>
                <w:sz w:val="20"/>
                <w:szCs w:val="20"/>
              </w:rPr>
              <w:t xml:space="preserve">6 </w:t>
            </w:r>
            <w:r w:rsidRPr="00B56641">
              <w:rPr>
                <w:rFonts w:cstheme="minorHAnsi"/>
                <w:b/>
                <w:bCs/>
                <w:sz w:val="20"/>
                <w:szCs w:val="20"/>
              </w:rPr>
              <w:t>Liitteet ja selvitykset (toimitetaan erillisenä liitteenä):</w:t>
            </w:r>
          </w:p>
          <w:p w14:paraId="62FEB2D9" w14:textId="77777777" w:rsidR="00B56641" w:rsidRPr="00B5664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200B4B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eastAsia="MS Gothic"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e</w:t>
            </w:r>
            <w:r w:rsidR="00B56641" w:rsidRPr="00B56641">
              <w:rPr>
                <w:rFonts w:cstheme="minorHAnsi"/>
                <w:sz w:val="20"/>
                <w:szCs w:val="20"/>
              </w:rPr>
              <w:t>nergiaselvitys / E-luku laskelma</w:t>
            </w:r>
          </w:p>
          <w:p w14:paraId="485E1BA1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rakennetyypit sekä alkuperäisistä että korjatuista rakenteista U-arvoineen (1)</w:t>
            </w:r>
          </w:p>
          <w:p w14:paraId="5D56D218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selvitys rakennuksen kunnosta (1, 2, 3, 4)</w:t>
            </w:r>
          </w:p>
          <w:p w14:paraId="66C6BE0E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tasauslaskelma (D3 2012 mukaan) rakennusosakohtaisten (1) tai teknisten järjestelmien (4) vaatimusten osittaisten alitusten kompensoimiseksi</w:t>
            </w:r>
          </w:p>
          <w:p w14:paraId="71760908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 xml:space="preserve">selvitys aiemmin toteutetuista energiatehokkuutta parantavista </w:t>
            </w:r>
            <w:r>
              <w:rPr>
                <w:rFonts w:cstheme="minorHAnsi"/>
                <w:sz w:val="20"/>
                <w:szCs w:val="20"/>
              </w:rPr>
              <w:t xml:space="preserve">toimenpiteistä, </w:t>
            </w:r>
            <w:r w:rsidR="00B56641" w:rsidRPr="00B56641">
              <w:rPr>
                <w:rFonts w:cstheme="minorHAnsi"/>
                <w:sz w:val="20"/>
                <w:szCs w:val="20"/>
              </w:rPr>
              <w:t>jotka halutaan ottaa huomioon laskennassa</w:t>
            </w:r>
          </w:p>
          <w:p w14:paraId="584571F7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suunnitelma tulevista korjaushankkeista (2 tai 3), joiden yhteisvaikutuksena rakennuksen energiatehokkuus täyttää vaatimukset</w:t>
            </w:r>
          </w:p>
          <w:p w14:paraId="7B31E685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selvitys siitä, miksi energiatehokkuuden parantaminen ei ole teknisesti, taloudellisesta tai toiminnallisesti toteutettavissa</w:t>
            </w:r>
          </w:p>
          <w:p w14:paraId="44657BB2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arviointi uuden tai uusittavan lämmitysjärjestelmän teknisestä, ympäristöön liittyvästä ja taloudellisesta toteutettavuudesta</w:t>
            </w:r>
          </w:p>
          <w:p w14:paraId="04472D6A" w14:textId="77777777" w:rsidR="00B56641" w:rsidRPr="00B56641" w:rsidRDefault="00B56641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641">
              <w:rPr>
                <w:rFonts w:cstheme="minorHAnsi"/>
                <w:sz w:val="20"/>
                <w:szCs w:val="20"/>
              </w:rPr>
              <w:t>(ei koske uusiutuvalla energialla, kaukolämmöllä tai lämpöpumpputekniikalla toteutettua lämmitysjärjestelmää)</w:t>
            </w:r>
          </w:p>
          <w:p w14:paraId="39A5F581" w14:textId="77777777" w:rsidR="00B56641" w:rsidRP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selvitys ilmanvaihdon oikeasta toiminnasta ja korvausilman saannin varmistamisesta</w:t>
            </w:r>
          </w:p>
          <w:p w14:paraId="2EC81FF8" w14:textId="77777777" w:rsidR="00B56641" w:rsidRDefault="00C97046" w:rsidP="00B566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B56641" w:rsidRPr="00B56641">
              <w:rPr>
                <w:rFonts w:eastAsia="MS-Gothic" w:cstheme="minorHAnsi"/>
                <w:sz w:val="20"/>
                <w:szCs w:val="20"/>
              </w:rPr>
              <w:t xml:space="preserve"> </w:t>
            </w:r>
            <w:r w:rsidR="00B56641" w:rsidRPr="00B56641">
              <w:rPr>
                <w:rFonts w:cstheme="minorHAnsi"/>
                <w:sz w:val="20"/>
                <w:szCs w:val="20"/>
              </w:rPr>
              <w:t>muu selvitys (esim. rakennuksen tiiveysmittaus):</w:t>
            </w:r>
            <w:r w:rsidR="008E5A33">
              <w:rPr>
                <w:rFonts w:cstheme="minorHAnsi"/>
                <w:sz w:val="20"/>
                <w:szCs w:val="20"/>
              </w:rPr>
              <w:t xml:space="preserve"> 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E5A33" w:rsidRPr="003A345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E5A33" w:rsidRPr="003A3451">
              <w:rPr>
                <w:rFonts w:cstheme="minorHAnsi"/>
                <w:sz w:val="20"/>
                <w:szCs w:val="20"/>
              </w:rPr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separate"/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noProof/>
                <w:sz w:val="20"/>
                <w:szCs w:val="20"/>
              </w:rPr>
              <w:t> </w:t>
            </w:r>
            <w:r w:rsidR="008E5A33" w:rsidRPr="003A345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E7F3938" w14:textId="77777777" w:rsidR="005F54B1" w:rsidRPr="00B56641" w:rsidRDefault="005F54B1" w:rsidP="00B56641">
            <w:pPr>
              <w:autoSpaceDE w:val="0"/>
              <w:autoSpaceDN w:val="0"/>
              <w:adjustRightInd w:val="0"/>
              <w:spacing w:line="276" w:lineRule="auto"/>
              <w:rPr>
                <w:rFonts w:eastAsia="MS Gothic" w:cstheme="minorHAnsi"/>
                <w:b/>
                <w:sz w:val="20"/>
                <w:szCs w:val="20"/>
              </w:rPr>
            </w:pPr>
          </w:p>
        </w:tc>
      </w:tr>
    </w:tbl>
    <w:p w14:paraId="321CFF89" w14:textId="77777777" w:rsidR="00B56641" w:rsidRPr="00B56641" w:rsidRDefault="00B56641">
      <w:pPr>
        <w:rPr>
          <w:sz w:val="2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56641" w:rsidRPr="003A3451" w14:paraId="2F0DDDCB" w14:textId="77777777" w:rsidTr="00612AAC">
        <w:trPr>
          <w:trHeight w:val="207"/>
        </w:trPr>
        <w:tc>
          <w:tcPr>
            <w:tcW w:w="10632" w:type="dxa"/>
          </w:tcPr>
          <w:p w14:paraId="1D84012B" w14:textId="77777777" w:rsidR="00B5664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A3451">
              <w:rPr>
                <w:rFonts w:eastAsia="MS Gothic" w:cstheme="minorHAnsi"/>
                <w:b/>
                <w:sz w:val="20"/>
                <w:szCs w:val="20"/>
              </w:rPr>
              <w:t xml:space="preserve">7 </w:t>
            </w:r>
            <w:r w:rsidRPr="003A3451">
              <w:rPr>
                <w:rFonts w:cstheme="minorHAnsi"/>
                <w:b/>
                <w:bCs/>
                <w:sz w:val="20"/>
                <w:szCs w:val="20"/>
              </w:rPr>
              <w:t>Loppukatselmuksessa esitetään, mitä rakennuslupaehdoissa on määrätty, sekä:</w:t>
            </w:r>
          </w:p>
          <w:p w14:paraId="6C2D834B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12C8B0" w14:textId="77777777" w:rsidR="00B56641" w:rsidRPr="00B56641" w:rsidRDefault="00B56641" w:rsidP="00B56641">
            <w:pPr>
              <w:pStyle w:val="Luettelokappal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56641">
              <w:rPr>
                <w:rFonts w:cstheme="minorHAnsi"/>
                <w:sz w:val="20"/>
                <w:szCs w:val="20"/>
              </w:rPr>
              <w:t xml:space="preserve">selvitys rakennuksen käyttö- ja huolto-ohjeen päivittämisestä tai laatimisesta </w:t>
            </w:r>
          </w:p>
          <w:p w14:paraId="50A9C5E7" w14:textId="77777777" w:rsidR="00B56641" w:rsidRPr="005F54B1" w:rsidRDefault="00B56641" w:rsidP="00B56641">
            <w:pPr>
              <w:pStyle w:val="Luettelokappal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MS Gothic" w:cstheme="minorHAnsi"/>
                <w:b/>
                <w:sz w:val="20"/>
                <w:szCs w:val="20"/>
              </w:rPr>
            </w:pPr>
            <w:r w:rsidRPr="00B56641">
              <w:rPr>
                <w:rFonts w:cstheme="minorHAnsi"/>
                <w:sz w:val="20"/>
                <w:szCs w:val="20"/>
              </w:rPr>
              <w:t>selvitys lämmitys- ja ilmanvaihtojärjestelmien oikeasta ja energiatehokkaasta toiminnasta, tasapainotuksesta ja säädöstä</w:t>
            </w:r>
          </w:p>
          <w:p w14:paraId="1C1A1114" w14:textId="77777777" w:rsidR="005F54B1" w:rsidRPr="003A3451" w:rsidRDefault="005F54B1" w:rsidP="005F54B1">
            <w:pPr>
              <w:pStyle w:val="Luettelokappale"/>
              <w:autoSpaceDE w:val="0"/>
              <w:autoSpaceDN w:val="0"/>
              <w:adjustRightInd w:val="0"/>
              <w:rPr>
                <w:rFonts w:eastAsia="MS Gothic" w:cstheme="minorHAnsi"/>
                <w:b/>
                <w:sz w:val="20"/>
                <w:szCs w:val="20"/>
              </w:rPr>
            </w:pPr>
          </w:p>
        </w:tc>
      </w:tr>
    </w:tbl>
    <w:p w14:paraId="4202910F" w14:textId="77777777" w:rsidR="00B56641" w:rsidRPr="00B56641" w:rsidRDefault="00B56641">
      <w:pPr>
        <w:rPr>
          <w:sz w:val="2"/>
        </w:rPr>
      </w:pPr>
    </w:p>
    <w:tbl>
      <w:tblPr>
        <w:tblStyle w:val="TaulukkoRuudukko"/>
        <w:tblW w:w="10632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56641" w:rsidRPr="003A3451" w14:paraId="7A77DFEA" w14:textId="77777777" w:rsidTr="00612AAC">
        <w:trPr>
          <w:trHeight w:val="207"/>
        </w:trPr>
        <w:tc>
          <w:tcPr>
            <w:tcW w:w="10632" w:type="dxa"/>
          </w:tcPr>
          <w:p w14:paraId="7783BDE5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A3451">
              <w:rPr>
                <w:rFonts w:eastAsia="MS Gothic" w:cstheme="minorHAnsi"/>
                <w:b/>
                <w:sz w:val="20"/>
                <w:szCs w:val="20"/>
              </w:rPr>
              <w:t xml:space="preserve">8 </w:t>
            </w:r>
            <w:r w:rsidRPr="003A3451">
              <w:rPr>
                <w:rFonts w:cstheme="minorHAnsi"/>
                <w:b/>
                <w:sz w:val="20"/>
                <w:szCs w:val="20"/>
              </w:rPr>
              <w:t>Lisätietoa ympäristöministeriön asetuksesta 4/13:</w:t>
            </w:r>
          </w:p>
          <w:p w14:paraId="1418E50B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1A178B60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asetus YM4/13</w:t>
            </w:r>
          </w:p>
          <w:p w14:paraId="144A9414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hyperlink r:id="rId14" w:history="1">
              <w:r w:rsidRPr="003A3451">
                <w:rPr>
                  <w:rStyle w:val="Hyperlinkki"/>
                  <w:rFonts w:cstheme="minorHAnsi"/>
                  <w:sz w:val="20"/>
                  <w:szCs w:val="20"/>
                </w:rPr>
                <w:t>http://www.ym.fi/fi-FI/Maankaytto_ja_rakentaminen/Lainsaadanto_ja_ohjeet/Rakentamismaarayskokoelma</w:t>
              </w:r>
            </w:hyperlink>
          </w:p>
          <w:p w14:paraId="0C1F9192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2203A66" w14:textId="77777777" w:rsidR="00B56641" w:rsidRPr="003A3451" w:rsidRDefault="00B56641" w:rsidP="00B5664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A3451">
              <w:rPr>
                <w:rFonts w:cstheme="minorHAnsi"/>
                <w:sz w:val="20"/>
                <w:szCs w:val="20"/>
              </w:rPr>
              <w:t>ympäristöhallinnon korjaustiedon verkkopalvelu</w:t>
            </w:r>
          </w:p>
          <w:p w14:paraId="196D22EA" w14:textId="77777777" w:rsidR="00B56641" w:rsidRDefault="00B56641" w:rsidP="00B56641">
            <w:pPr>
              <w:autoSpaceDE w:val="0"/>
              <w:autoSpaceDN w:val="0"/>
              <w:adjustRightInd w:val="0"/>
              <w:rPr>
                <w:rStyle w:val="Hyperlinkki"/>
                <w:rFonts w:cstheme="minorHAnsi"/>
                <w:sz w:val="20"/>
                <w:szCs w:val="20"/>
              </w:rPr>
            </w:pPr>
            <w:hyperlink r:id="rId15" w:history="1">
              <w:r w:rsidRPr="003A3451">
                <w:rPr>
                  <w:rStyle w:val="Hyperlinkki"/>
                  <w:rFonts w:cstheme="minorHAnsi"/>
                  <w:sz w:val="20"/>
                  <w:szCs w:val="20"/>
                </w:rPr>
                <w:t>http://www.ymparisto.fi/korjaustieto</w:t>
              </w:r>
            </w:hyperlink>
          </w:p>
          <w:p w14:paraId="0AE125E8" w14:textId="77777777" w:rsidR="005F54B1" w:rsidRPr="003A3451" w:rsidRDefault="005F54B1" w:rsidP="00B56641">
            <w:pPr>
              <w:autoSpaceDE w:val="0"/>
              <w:autoSpaceDN w:val="0"/>
              <w:adjustRightInd w:val="0"/>
              <w:rPr>
                <w:rFonts w:eastAsia="MS Gothic" w:cstheme="minorHAnsi"/>
                <w:b/>
                <w:sz w:val="20"/>
                <w:szCs w:val="20"/>
              </w:rPr>
            </w:pPr>
          </w:p>
        </w:tc>
      </w:tr>
    </w:tbl>
    <w:p w14:paraId="63D5FB68" w14:textId="77777777" w:rsidR="00DA7724" w:rsidRPr="003A3451" w:rsidRDefault="00DA7724" w:rsidP="00B5664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DA7724" w:rsidRPr="003A3451" w:rsidSect="00B56641">
      <w:headerReference w:type="default" r:id="rId16"/>
      <w:footerReference w:type="default" r:id="rId17"/>
      <w:pgSz w:w="11906" w:h="16838"/>
      <w:pgMar w:top="1440" w:right="849" w:bottom="567" w:left="144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17E7" w14:textId="77777777" w:rsidR="00137C2C" w:rsidRDefault="00137C2C" w:rsidP="0013375D">
      <w:pPr>
        <w:spacing w:after="0" w:line="240" w:lineRule="auto"/>
      </w:pPr>
      <w:r>
        <w:separator/>
      </w:r>
    </w:p>
  </w:endnote>
  <w:endnote w:type="continuationSeparator" w:id="0">
    <w:p w14:paraId="58749B02" w14:textId="77777777" w:rsidR="00137C2C" w:rsidRDefault="00137C2C" w:rsidP="0013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399637"/>
      <w:docPartObj>
        <w:docPartGallery w:val="Page Numbers (Bottom of Page)"/>
        <w:docPartUnique/>
      </w:docPartObj>
    </w:sdtPr>
    <w:sdtContent>
      <w:p w14:paraId="67D7CC48" w14:textId="77777777" w:rsidR="008E69D9" w:rsidRDefault="008E69D9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46">
          <w:rPr>
            <w:noProof/>
          </w:rPr>
          <w:t>1</w:t>
        </w:r>
        <w:r>
          <w:fldChar w:fldCharType="end"/>
        </w:r>
        <w:r>
          <w:tab/>
        </w:r>
        <w:r>
          <w:tab/>
          <w:t>2017</w:t>
        </w:r>
      </w:p>
    </w:sdtContent>
  </w:sdt>
  <w:p w14:paraId="5CC4E17D" w14:textId="77777777" w:rsidR="008E69D9" w:rsidRDefault="008E69D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9F42" w14:textId="77777777" w:rsidR="00137C2C" w:rsidRDefault="00137C2C" w:rsidP="0013375D">
      <w:pPr>
        <w:spacing w:after="0" w:line="240" w:lineRule="auto"/>
      </w:pPr>
      <w:r>
        <w:separator/>
      </w:r>
    </w:p>
  </w:footnote>
  <w:footnote w:type="continuationSeparator" w:id="0">
    <w:p w14:paraId="12359941" w14:textId="77777777" w:rsidR="00137C2C" w:rsidRDefault="00137C2C" w:rsidP="0013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8033" w14:textId="77777777" w:rsidR="00DC3410" w:rsidRDefault="00DC3410" w:rsidP="00DC3410">
    <w:pPr>
      <w:pStyle w:val="Otsikko3"/>
      <w:ind w:left="1560"/>
      <w:rPr>
        <w:rFonts w:ascii="Calibri" w:hAnsi="Calibri"/>
        <w:b w:val="0"/>
        <w:spacing w:val="6"/>
        <w:sz w:val="22"/>
        <w:szCs w:val="22"/>
        <w:lang w:val="fi-FI"/>
      </w:rPr>
    </w:pPr>
    <w:r>
      <w:rPr>
        <w:noProof/>
        <w:sz w:val="22"/>
        <w:szCs w:val="22"/>
        <w:lang w:val="fi-FI"/>
      </w:rPr>
      <w:drawing>
        <wp:anchor distT="0" distB="0" distL="114300" distR="114300" simplePos="0" relativeHeight="251659264" behindDoc="1" locked="0" layoutInCell="1" allowOverlap="1" wp14:anchorId="51713E37" wp14:editId="006CB4D4">
          <wp:simplePos x="0" y="0"/>
          <wp:positionH relativeFrom="column">
            <wp:posOffset>-218770</wp:posOffset>
          </wp:positionH>
          <wp:positionV relativeFrom="paragraph">
            <wp:posOffset>185420</wp:posOffset>
          </wp:positionV>
          <wp:extent cx="1141095" cy="224790"/>
          <wp:effectExtent l="0" t="0" r="1905" b="381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E2D">
      <w:rPr>
        <w:rFonts w:ascii="Calibri" w:hAnsi="Calibri"/>
        <w:b w:val="0"/>
        <w:spacing w:val="6"/>
        <w:sz w:val="22"/>
        <w:szCs w:val="22"/>
        <w:lang w:val="fi-FI"/>
      </w:rPr>
      <w:t>Asumisen ja toimintaympäristön palvelualue</w:t>
    </w:r>
    <w:r>
      <w:rPr>
        <w:rFonts w:ascii="Calibri" w:hAnsi="Calibri"/>
        <w:b w:val="0"/>
        <w:spacing w:val="6"/>
        <w:sz w:val="22"/>
        <w:szCs w:val="22"/>
        <w:lang w:val="fi-FI"/>
      </w:rPr>
      <w:tab/>
      <w:t xml:space="preserve">         </w:t>
    </w:r>
    <w:r w:rsidRPr="00DC3410">
      <w:rPr>
        <w:rFonts w:ascii="Calibri" w:hAnsi="Calibri"/>
        <w:spacing w:val="6"/>
        <w:sz w:val="22"/>
        <w:szCs w:val="22"/>
        <w:lang w:val="fi-FI"/>
      </w:rPr>
      <w:t xml:space="preserve">ENERGIASELVITYSLOMAKE </w:t>
    </w:r>
    <w:r>
      <w:rPr>
        <w:rFonts w:ascii="Calibri" w:hAnsi="Calibri"/>
        <w:b w:val="0"/>
        <w:spacing w:val="6"/>
        <w:sz w:val="22"/>
        <w:szCs w:val="22"/>
        <w:lang w:val="fi-FI"/>
      </w:rPr>
      <w:t>Rakennusvalvonta</w:t>
    </w:r>
    <w:r>
      <w:rPr>
        <w:rFonts w:ascii="Calibri" w:hAnsi="Calibri"/>
        <w:b w:val="0"/>
        <w:spacing w:val="6"/>
        <w:sz w:val="22"/>
        <w:szCs w:val="22"/>
        <w:lang w:val="fi-FI"/>
      </w:rPr>
      <w:tab/>
    </w:r>
    <w:r>
      <w:rPr>
        <w:rFonts w:ascii="Calibri" w:hAnsi="Calibri"/>
        <w:b w:val="0"/>
        <w:spacing w:val="6"/>
        <w:sz w:val="22"/>
        <w:szCs w:val="22"/>
        <w:lang w:val="fi-FI"/>
      </w:rPr>
      <w:tab/>
    </w:r>
    <w:r>
      <w:rPr>
        <w:rFonts w:ascii="Calibri" w:hAnsi="Calibri"/>
        <w:b w:val="0"/>
        <w:spacing w:val="6"/>
        <w:sz w:val="22"/>
        <w:szCs w:val="22"/>
        <w:lang w:val="fi-FI"/>
      </w:rPr>
      <w:tab/>
    </w:r>
    <w:r>
      <w:rPr>
        <w:rFonts w:ascii="Calibri" w:hAnsi="Calibri"/>
        <w:b w:val="0"/>
        <w:spacing w:val="6"/>
        <w:sz w:val="22"/>
        <w:szCs w:val="22"/>
        <w:lang w:val="fi-FI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F48"/>
    <w:multiLevelType w:val="hybridMultilevel"/>
    <w:tmpl w:val="53EE34A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D4F"/>
    <w:multiLevelType w:val="hybridMultilevel"/>
    <w:tmpl w:val="8BC6CFE8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99F1DD2"/>
    <w:multiLevelType w:val="hybridMultilevel"/>
    <w:tmpl w:val="9288DA1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34B27"/>
    <w:multiLevelType w:val="hybridMultilevel"/>
    <w:tmpl w:val="CCE27BB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B1A5B"/>
    <w:multiLevelType w:val="hybridMultilevel"/>
    <w:tmpl w:val="6BF28EB0"/>
    <w:lvl w:ilvl="0" w:tplc="54B4DFF6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762797887">
    <w:abstractNumId w:val="4"/>
  </w:num>
  <w:num w:numId="2" w16cid:durableId="1744834797">
    <w:abstractNumId w:val="2"/>
  </w:num>
  <w:num w:numId="3" w16cid:durableId="1366322086">
    <w:abstractNumId w:val="1"/>
  </w:num>
  <w:num w:numId="4" w16cid:durableId="1101682097">
    <w:abstractNumId w:val="3"/>
  </w:num>
  <w:num w:numId="5" w16cid:durableId="202008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9"/>
    <w:rsid w:val="00004DB5"/>
    <w:rsid w:val="00016793"/>
    <w:rsid w:val="00070B89"/>
    <w:rsid w:val="00072045"/>
    <w:rsid w:val="0009292E"/>
    <w:rsid w:val="00092F16"/>
    <w:rsid w:val="00096684"/>
    <w:rsid w:val="000B4CB9"/>
    <w:rsid w:val="000B5B18"/>
    <w:rsid w:val="000C771B"/>
    <w:rsid w:val="000F10A5"/>
    <w:rsid w:val="0012088E"/>
    <w:rsid w:val="0013375D"/>
    <w:rsid w:val="00137C2C"/>
    <w:rsid w:val="00141C1D"/>
    <w:rsid w:val="00141DDF"/>
    <w:rsid w:val="00143B9B"/>
    <w:rsid w:val="00143DEA"/>
    <w:rsid w:val="00145832"/>
    <w:rsid w:val="00157925"/>
    <w:rsid w:val="001870F0"/>
    <w:rsid w:val="001A09A2"/>
    <w:rsid w:val="001B091A"/>
    <w:rsid w:val="001B4DB1"/>
    <w:rsid w:val="001E4DF0"/>
    <w:rsid w:val="001E7C47"/>
    <w:rsid w:val="001F53C2"/>
    <w:rsid w:val="00204658"/>
    <w:rsid w:val="002A1C18"/>
    <w:rsid w:val="002B5EC5"/>
    <w:rsid w:val="002E346E"/>
    <w:rsid w:val="002E43A2"/>
    <w:rsid w:val="002F0FAA"/>
    <w:rsid w:val="00304BB2"/>
    <w:rsid w:val="00311AD4"/>
    <w:rsid w:val="003136A9"/>
    <w:rsid w:val="00381159"/>
    <w:rsid w:val="003A3451"/>
    <w:rsid w:val="003A488F"/>
    <w:rsid w:val="003B1743"/>
    <w:rsid w:val="004066CE"/>
    <w:rsid w:val="0042000D"/>
    <w:rsid w:val="004271E4"/>
    <w:rsid w:val="00430F67"/>
    <w:rsid w:val="004B6B19"/>
    <w:rsid w:val="004E025B"/>
    <w:rsid w:val="0051017E"/>
    <w:rsid w:val="0051617A"/>
    <w:rsid w:val="0051727C"/>
    <w:rsid w:val="00532785"/>
    <w:rsid w:val="00552723"/>
    <w:rsid w:val="00554CED"/>
    <w:rsid w:val="005716F8"/>
    <w:rsid w:val="0059282D"/>
    <w:rsid w:val="005A3473"/>
    <w:rsid w:val="005C2FA7"/>
    <w:rsid w:val="005D58E0"/>
    <w:rsid w:val="005E12AA"/>
    <w:rsid w:val="005E3F26"/>
    <w:rsid w:val="005F54B1"/>
    <w:rsid w:val="005F5FD8"/>
    <w:rsid w:val="006029A3"/>
    <w:rsid w:val="006046D7"/>
    <w:rsid w:val="00621C82"/>
    <w:rsid w:val="006453A9"/>
    <w:rsid w:val="0066338C"/>
    <w:rsid w:val="006832DB"/>
    <w:rsid w:val="00715888"/>
    <w:rsid w:val="007214AE"/>
    <w:rsid w:val="00730389"/>
    <w:rsid w:val="00731691"/>
    <w:rsid w:val="0076326B"/>
    <w:rsid w:val="0079049E"/>
    <w:rsid w:val="007A04C6"/>
    <w:rsid w:val="007C3F24"/>
    <w:rsid w:val="007D317C"/>
    <w:rsid w:val="00805F6D"/>
    <w:rsid w:val="0080765C"/>
    <w:rsid w:val="00832799"/>
    <w:rsid w:val="00853498"/>
    <w:rsid w:val="00864ED8"/>
    <w:rsid w:val="00875950"/>
    <w:rsid w:val="0088292F"/>
    <w:rsid w:val="008868A6"/>
    <w:rsid w:val="00897071"/>
    <w:rsid w:val="008A3B3B"/>
    <w:rsid w:val="008C254D"/>
    <w:rsid w:val="008C6B5B"/>
    <w:rsid w:val="008E0239"/>
    <w:rsid w:val="008E5A33"/>
    <w:rsid w:val="008E69D9"/>
    <w:rsid w:val="008F4FCC"/>
    <w:rsid w:val="008F6B13"/>
    <w:rsid w:val="009139DA"/>
    <w:rsid w:val="00924B3C"/>
    <w:rsid w:val="0093799E"/>
    <w:rsid w:val="00955EA8"/>
    <w:rsid w:val="00963581"/>
    <w:rsid w:val="00972782"/>
    <w:rsid w:val="00980348"/>
    <w:rsid w:val="0099740F"/>
    <w:rsid w:val="009C2F89"/>
    <w:rsid w:val="009F4A37"/>
    <w:rsid w:val="009F64C1"/>
    <w:rsid w:val="00A10359"/>
    <w:rsid w:val="00A2472F"/>
    <w:rsid w:val="00A52872"/>
    <w:rsid w:val="00A558BE"/>
    <w:rsid w:val="00AA36F3"/>
    <w:rsid w:val="00AD19F9"/>
    <w:rsid w:val="00B075A5"/>
    <w:rsid w:val="00B128ED"/>
    <w:rsid w:val="00B24F62"/>
    <w:rsid w:val="00B30BF4"/>
    <w:rsid w:val="00B54720"/>
    <w:rsid w:val="00B56641"/>
    <w:rsid w:val="00BB57E6"/>
    <w:rsid w:val="00BD07F8"/>
    <w:rsid w:val="00BD3367"/>
    <w:rsid w:val="00BE7953"/>
    <w:rsid w:val="00C135C8"/>
    <w:rsid w:val="00C52FBB"/>
    <w:rsid w:val="00C570AA"/>
    <w:rsid w:val="00C631E7"/>
    <w:rsid w:val="00C63E77"/>
    <w:rsid w:val="00C743C0"/>
    <w:rsid w:val="00C97046"/>
    <w:rsid w:val="00CA2F95"/>
    <w:rsid w:val="00CD2210"/>
    <w:rsid w:val="00CF10AB"/>
    <w:rsid w:val="00CF63B3"/>
    <w:rsid w:val="00D0188F"/>
    <w:rsid w:val="00D0740E"/>
    <w:rsid w:val="00D502CE"/>
    <w:rsid w:val="00D86997"/>
    <w:rsid w:val="00D9528F"/>
    <w:rsid w:val="00DA4428"/>
    <w:rsid w:val="00DA4B2F"/>
    <w:rsid w:val="00DA7724"/>
    <w:rsid w:val="00DB418A"/>
    <w:rsid w:val="00DB47BF"/>
    <w:rsid w:val="00DC3410"/>
    <w:rsid w:val="00DD5D34"/>
    <w:rsid w:val="00E059A1"/>
    <w:rsid w:val="00E45886"/>
    <w:rsid w:val="00E63D38"/>
    <w:rsid w:val="00E6464C"/>
    <w:rsid w:val="00E673C8"/>
    <w:rsid w:val="00EB163D"/>
    <w:rsid w:val="00F0523A"/>
    <w:rsid w:val="00F0797A"/>
    <w:rsid w:val="00F172B2"/>
    <w:rsid w:val="00F346E7"/>
    <w:rsid w:val="00F504C8"/>
    <w:rsid w:val="00F5197F"/>
    <w:rsid w:val="00F52AC9"/>
    <w:rsid w:val="00F74F28"/>
    <w:rsid w:val="00F7755E"/>
    <w:rsid w:val="00FA3F64"/>
    <w:rsid w:val="00FA4EB3"/>
    <w:rsid w:val="00FD3960"/>
    <w:rsid w:val="00FE39E0"/>
    <w:rsid w:val="00FE5477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7D30"/>
  <w15:docId w15:val="{89EB4994-1517-4691-B9FA-9771C07F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nhideWhenUsed/>
    <w:qFormat/>
    <w:rsid w:val="00DC341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5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472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nhideWhenUsed/>
    <w:rsid w:val="0013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13375D"/>
  </w:style>
  <w:style w:type="paragraph" w:styleId="Alatunniste">
    <w:name w:val="footer"/>
    <w:basedOn w:val="Normaali"/>
    <w:link w:val="AlatunnisteChar"/>
    <w:uiPriority w:val="99"/>
    <w:unhideWhenUsed/>
    <w:rsid w:val="0013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375D"/>
  </w:style>
  <w:style w:type="paragraph" w:styleId="Luettelokappale">
    <w:name w:val="List Paragraph"/>
    <w:basedOn w:val="Normaali"/>
    <w:uiPriority w:val="34"/>
    <w:qFormat/>
    <w:rsid w:val="009F64C1"/>
    <w:pPr>
      <w:ind w:left="720"/>
      <w:contextualSpacing/>
    </w:pPr>
  </w:style>
  <w:style w:type="paragraph" w:customStyle="1" w:styleId="Default">
    <w:name w:val="Default"/>
    <w:basedOn w:val="Normaali"/>
    <w:rsid w:val="00C63E7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E0239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0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rsid w:val="00DC3410"/>
    <w:rPr>
      <w:rFonts w:ascii="Cambria" w:eastAsia="Times New Roman" w:hAnsi="Cambria" w:cs="Times New Roman"/>
      <w:b/>
      <w:bCs/>
      <w:sz w:val="26"/>
      <w:szCs w:val="26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ymparisto.fi/korjaustieto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ym.fi/fi-FI/Maankaytto_ja_rakentaminen/Lainsaadanto_ja_ohjeet/Rakentamismaarayskokoel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12DA-A1BF-4D54-8DA1-2FDE4EFA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 - Mikkelin toimipiste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Pekurinen Marko</dc:creator>
  <cp:lastModifiedBy>Ylönen Irma</cp:lastModifiedBy>
  <cp:revision>2</cp:revision>
  <cp:lastPrinted>2017-05-11T06:20:00Z</cp:lastPrinted>
  <dcterms:created xsi:type="dcterms:W3CDTF">2026-07-02T07:44:00Z</dcterms:created>
  <dcterms:modified xsi:type="dcterms:W3CDTF">2026-07-02T07:44:00Z</dcterms:modified>
</cp:coreProperties>
</file>